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国药集团一致药业股份有限公司2021届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校园</w:t>
      </w:r>
      <w:r>
        <w:rPr>
          <w:rFonts w:hint="eastAsia" w:ascii="微软雅黑" w:hAnsi="微软雅黑" w:eastAsia="微软雅黑" w:cs="微软雅黑"/>
          <w:b/>
          <w:bCs/>
          <w:sz w:val="24"/>
        </w:rPr>
        <w:t>招聘简章</w:t>
      </w:r>
    </w:p>
    <w:p>
      <w:p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一、企业简介</w:t>
      </w:r>
    </w:p>
    <w:p>
      <w:pPr>
        <w:tabs>
          <w:tab w:val="center" w:pos="4394"/>
          <w:tab w:val="left" w:pos="7125"/>
        </w:tabs>
        <w:spacing w:line="480" w:lineRule="auto"/>
        <w:ind w:firstLine="480" w:firstLineChars="200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国药集团一致药业股份有限公司是中央企业中国医药集团有限公司、国药控股股份有限公司旗下的综合性医药上市公司（A股000028，B股200028)，集分销、零售、工业投资为一体，2019年营收突破500亿元，子公司超过100家。国药一致秉承”关爱生命，呵护健康“的理念，立足于中国医药健康产业发展机遇，全力推进批零一体，科技赋能，打造领先的国际化医药健康服务平台，未来将实现更高目标。</w:t>
      </w:r>
    </w:p>
    <w:p>
      <w:pPr>
        <w:spacing w:line="480" w:lineRule="auto"/>
        <w:jc w:val="left"/>
        <w:rPr>
          <w:rFonts w:ascii="微软雅黑" w:hAnsi="微软雅黑" w:eastAsia="微软雅黑" w:cs="微软雅黑"/>
          <w:sz w:val="24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招聘岗位</w:t>
      </w:r>
    </w:p>
    <w:p>
      <w:pPr>
        <w:numPr>
          <w:ilvl w:val="0"/>
          <w:numId w:val="0"/>
        </w:numPr>
        <w:spacing w:line="480" w:lineRule="auto"/>
        <w:ind w:leftChars="0"/>
        <w:jc w:val="left"/>
        <w:rPr>
          <w:rFonts w:ascii="微软雅黑" w:hAnsi="微软雅黑" w:eastAsia="微软雅黑" w:cs="微软雅黑"/>
          <w:b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</w:rPr>
        <w:t>营销类</w:t>
      </w: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供应链类</w:t>
      </w:r>
      <w:r>
        <w:rPr>
          <w:rFonts w:hint="eastAsia" w:ascii="微软雅黑" w:hAnsi="微软雅黑" w:eastAsia="微软雅黑" w:cs="微软雅黑"/>
          <w:b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零售诊疗类</w:t>
      </w:r>
      <w:r>
        <w:rPr>
          <w:rFonts w:hint="eastAsia" w:ascii="微软雅黑" w:hAnsi="微软雅黑" w:eastAsia="微软雅黑" w:cs="微软雅黑"/>
          <w:b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管理类</w:t>
      </w:r>
      <w:r>
        <w:rPr>
          <w:rFonts w:hint="eastAsia" w:ascii="微软雅黑" w:hAnsi="微软雅黑" w:eastAsia="微软雅黑" w:cs="微软雅黑"/>
          <w:b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物流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管理类</w:t>
      </w:r>
      <w:r>
        <w:rPr>
          <w:rFonts w:hint="eastAsia" w:ascii="微软雅黑" w:hAnsi="微软雅黑" w:eastAsia="微软雅黑" w:cs="微软雅黑"/>
          <w:b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物流操作类</w:t>
      </w:r>
      <w:r>
        <w:rPr>
          <w:rFonts w:hint="eastAsia" w:ascii="微软雅黑" w:hAnsi="微软雅黑" w:eastAsia="微软雅黑" w:cs="微软雅黑"/>
          <w:b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kern w:val="0"/>
          <w:sz w:val="24"/>
        </w:rPr>
        <w:t>信息技术类</w:t>
      </w:r>
    </w:p>
    <w:p>
      <w:pPr>
        <w:spacing w:line="480" w:lineRule="auto"/>
        <w:jc w:val="left"/>
        <w:rPr>
          <w:rFonts w:ascii="微软雅黑" w:hAnsi="微软雅黑" w:eastAsia="微软雅黑" w:cs="微软雅黑"/>
          <w:b/>
          <w:kern w:val="0"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三、应届生收获</w:t>
      </w:r>
    </w:p>
    <w:p>
      <w:pPr>
        <w:numPr>
          <w:ilvl w:val="0"/>
          <w:numId w:val="2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多部门轮岗机会</w:t>
      </w:r>
    </w:p>
    <w:p>
      <w:pPr>
        <w:numPr>
          <w:ilvl w:val="0"/>
          <w:numId w:val="2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专业带教团队助力快速提升业务能力、职场技能</w:t>
      </w:r>
    </w:p>
    <w:p>
      <w:pPr>
        <w:numPr>
          <w:ilvl w:val="0"/>
          <w:numId w:val="2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愉悦的工作环境和充分的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培训</w:t>
      </w:r>
      <w:r>
        <w:rPr>
          <w:rFonts w:hint="eastAsia" w:ascii="微软雅黑" w:hAnsi="微软雅黑" w:eastAsia="微软雅黑" w:cs="微软雅黑"/>
          <w:b/>
          <w:bCs/>
          <w:sz w:val="24"/>
        </w:rPr>
        <w:t>发展机会</w:t>
      </w:r>
    </w:p>
    <w:p>
      <w:pPr>
        <w:numPr>
          <w:ilvl w:val="0"/>
          <w:numId w:val="2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拓宽职业发展通道和眼界格局</w:t>
      </w:r>
    </w:p>
    <w:p>
      <w:pPr>
        <w:numPr>
          <w:ilvl w:val="0"/>
          <w:numId w:val="2"/>
        </w:num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国药大学海量课程资源</w:t>
      </w:r>
    </w:p>
    <w:p>
      <w:pPr>
        <w:spacing w:line="480" w:lineRule="auto"/>
        <w:jc w:val="left"/>
        <w:rPr>
          <w:rFonts w:ascii="微软雅黑" w:hAnsi="微软雅黑" w:eastAsia="微软雅黑" w:cs="微软雅黑"/>
          <w:b/>
          <w:bCs/>
          <w:kern w:val="0"/>
          <w:sz w:val="24"/>
        </w:rPr>
      </w:pPr>
    </w:p>
    <w:p>
      <w:pPr>
        <w:spacing w:line="480" w:lineRule="auto"/>
        <w:jc w:val="left"/>
        <w:rPr>
          <w:rFonts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四、专业需求</w:t>
      </w:r>
    </w:p>
    <w:p>
      <w:pPr>
        <w:spacing w:line="480" w:lineRule="auto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药学、临床医学、生物医学工程、医学检验、护理学、计算机类、大数据、物流管理类、供应链管理、统计学、数学、营销类、管理类等相关专业</w:t>
      </w:r>
    </w:p>
    <w:p>
      <w:pPr>
        <w:spacing w:line="480" w:lineRule="auto"/>
        <w:jc w:val="left"/>
        <w:rPr>
          <w:rFonts w:ascii="微软雅黑" w:hAnsi="微软雅黑" w:eastAsia="微软雅黑" w:cs="微软雅黑"/>
          <w:sz w:val="24"/>
        </w:rPr>
      </w:pPr>
    </w:p>
    <w:p>
      <w:pPr>
        <w:spacing w:line="48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五、素质要求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拥有投身医药健康产业的初心与责任担当，不惧挑战，追求个人价值实现与事业成功；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强烈的好奇心与求知欲，具备逻辑化与多元化的思考方式；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良好的沟通表达和协调能力，擅长跨团队协同与推进，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坚韧</w:t>
      </w:r>
      <w:r>
        <w:rPr>
          <w:rFonts w:hint="eastAsia" w:ascii="微软雅黑" w:hAnsi="微软雅黑" w:eastAsia="微软雅黑" w:cs="微软雅黑"/>
          <w:sz w:val="24"/>
        </w:rPr>
        <w:t>不拔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</w:p>
    <w:p>
      <w:pPr>
        <w:spacing w:line="480" w:lineRule="auto"/>
        <w:jc w:val="left"/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4"/>
        </w:rPr>
        <w:t>、公司福利：</w:t>
      </w:r>
    </w:p>
    <w:p>
      <w:p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六险一金、法定假期、应届生住房补贴、交通补贴、高温补贴、免费工作餐、免费体检、节日关怀等。</w:t>
      </w:r>
    </w:p>
    <w:p>
      <w:pPr>
        <w:spacing w:line="480" w:lineRule="auto"/>
        <w:jc w:val="left"/>
        <w:rPr>
          <w:rFonts w:ascii="微软雅黑" w:hAnsi="微软雅黑" w:eastAsia="微软雅黑" w:cs="微软雅黑"/>
          <w:sz w:val="24"/>
        </w:rPr>
      </w:pPr>
    </w:p>
    <w:p>
      <w:pPr>
        <w:spacing w:line="480" w:lineRule="auto"/>
        <w:jc w:val="left"/>
        <w:rPr>
          <w:rFonts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七、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工作地点：</w:t>
      </w:r>
      <w:r>
        <w:rPr>
          <w:rFonts w:hint="eastAsia" w:ascii="微软雅黑" w:hAnsi="微软雅黑" w:eastAsia="微软雅黑" w:cs="微软雅黑"/>
          <w:kern w:val="0"/>
          <w:sz w:val="24"/>
        </w:rPr>
        <w:t>广州、深圳、南宁、柳州等两广区域城市（结合岗位需求和个人意向）</w:t>
      </w:r>
    </w:p>
    <w:p>
      <w:pPr>
        <w:pStyle w:val="12"/>
        <w:spacing w:line="480" w:lineRule="auto"/>
        <w:ind w:firstLine="0" w:firstLineChars="0"/>
        <w:jc w:val="left"/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</w:pPr>
    </w:p>
    <w:p>
      <w:pPr>
        <w:pStyle w:val="12"/>
        <w:spacing w:line="480" w:lineRule="auto"/>
        <w:ind w:firstLine="0" w:firstLineChars="0"/>
        <w:jc w:val="left"/>
        <w:rPr>
          <w:rFonts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八、公司信息</w:t>
      </w:r>
    </w:p>
    <w:p>
      <w:pPr>
        <w:spacing w:line="480" w:lineRule="auto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联系人：020-22299805 文小姐（分销运营总部）</w:t>
      </w:r>
    </w:p>
    <w:p>
      <w:pPr>
        <w:spacing w:line="480" w:lineRule="auto"/>
        <w:ind w:firstLine="960" w:firstLineChars="400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020-28308081 黎先生（物流中心）</w:t>
      </w:r>
    </w:p>
    <w:p>
      <w:pPr>
        <w:spacing w:line="480" w:lineRule="auto"/>
        <w:ind w:right="-86" w:rightChars="-41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联系邮箱：</w:t>
      </w:r>
      <w:r>
        <w:fldChar w:fldCharType="begin"/>
      </w:r>
      <w:r>
        <w:instrText xml:space="preserve"> HYPERLINK "mailto:hr_resume@sinopharm.com"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bCs/>
          <w:kern w:val="0"/>
          <w:sz w:val="24"/>
        </w:rPr>
        <w:t>hr_resume@sinopharm.com</w:t>
      </w:r>
      <w:r>
        <w:rPr>
          <w:rStyle w:val="8"/>
          <w:rFonts w:hint="eastAsia" w:ascii="微软雅黑" w:hAnsi="微软雅黑" w:eastAsia="微软雅黑" w:cs="微软雅黑"/>
          <w:bCs/>
          <w:kern w:val="0"/>
          <w:sz w:val="24"/>
        </w:rPr>
        <w:fldChar w:fldCharType="end"/>
      </w:r>
    </w:p>
    <w:p>
      <w:pPr>
        <w:spacing w:line="480" w:lineRule="auto"/>
        <w:ind w:right="-86" w:rightChars="-41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公司官网：</w:t>
      </w:r>
      <w:r>
        <w:fldChar w:fldCharType="begin"/>
      </w:r>
      <w:r>
        <w:instrText xml:space="preserve"> HYPERLINK "http://www.sinopharm-gz.com"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bCs/>
          <w:kern w:val="0"/>
          <w:sz w:val="24"/>
        </w:rPr>
        <w:t>http://www.sinopharm-gz.com</w:t>
      </w:r>
      <w:r>
        <w:rPr>
          <w:rStyle w:val="8"/>
          <w:rFonts w:hint="eastAsia" w:ascii="微软雅黑" w:hAnsi="微软雅黑" w:eastAsia="微软雅黑" w:cs="微软雅黑"/>
          <w:bCs/>
          <w:kern w:val="0"/>
          <w:sz w:val="24"/>
        </w:rPr>
        <w:fldChar w:fldCharType="end"/>
      </w:r>
    </w:p>
    <w:p>
      <w:pPr>
        <w:spacing w:line="480" w:lineRule="auto"/>
        <w:ind w:right="-86" w:rightChars="-41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</w:rPr>
        <w:t>简历投递：</w:t>
      </w:r>
    </w:p>
    <w:p>
      <w:pPr>
        <w:spacing w:line="480" w:lineRule="auto"/>
        <w:ind w:right="-86" w:rightChars="-41"/>
        <w:jc w:val="left"/>
        <w:rPr>
          <w:rFonts w:ascii="微软雅黑" w:hAnsi="微软雅黑" w:eastAsia="微软雅黑" w:cs="微软雅黑"/>
          <w:bCs/>
          <w:kern w:val="0"/>
          <w:sz w:val="24"/>
        </w:rPr>
      </w:pPr>
      <w:bookmarkStart w:id="0" w:name="_GoBack"/>
      <w:r>
        <w:rPr>
          <w:rFonts w:hint="eastAsia" w:ascii="微软雅黑" w:hAnsi="微软雅黑" w:eastAsia="微软雅黑" w:cs="微软雅黑"/>
          <w:bCs/>
          <w:kern w:val="0"/>
          <w:sz w:val="24"/>
        </w:rPr>
        <w:drawing>
          <wp:inline distT="0" distB="0" distL="114300" distR="114300">
            <wp:extent cx="1114425" cy="1114425"/>
            <wp:effectExtent l="0" t="0" r="9525" b="9525"/>
            <wp:docPr id="2" name="图片 2" descr="gh_cd42a6919c0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_cd42a6919c02_128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inline distT="0" distB="0" distL="0" distR="0">
          <wp:extent cx="3333115" cy="418465"/>
          <wp:effectExtent l="0" t="0" r="635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334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3863"/>
    <w:multiLevelType w:val="singleLevel"/>
    <w:tmpl w:val="092238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EA7DC87"/>
    <w:multiLevelType w:val="singleLevel"/>
    <w:tmpl w:val="5EA7DC87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83E8CE2"/>
    <w:multiLevelType w:val="singleLevel"/>
    <w:tmpl w:val="783E8C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78"/>
    <w:rsid w:val="00003BB1"/>
    <w:rsid w:val="00015B9A"/>
    <w:rsid w:val="00035B8A"/>
    <w:rsid w:val="000675B1"/>
    <w:rsid w:val="00075855"/>
    <w:rsid w:val="000919D0"/>
    <w:rsid w:val="000E06D6"/>
    <w:rsid w:val="000E185E"/>
    <w:rsid w:val="000E4BA2"/>
    <w:rsid w:val="000E6F3E"/>
    <w:rsid w:val="00102555"/>
    <w:rsid w:val="001104E5"/>
    <w:rsid w:val="00110B11"/>
    <w:rsid w:val="001317D0"/>
    <w:rsid w:val="001E242C"/>
    <w:rsid w:val="0021314F"/>
    <w:rsid w:val="002148B8"/>
    <w:rsid w:val="00254D7C"/>
    <w:rsid w:val="0026179E"/>
    <w:rsid w:val="0028061B"/>
    <w:rsid w:val="002B3A2A"/>
    <w:rsid w:val="002C5C4D"/>
    <w:rsid w:val="002D2B63"/>
    <w:rsid w:val="002F7E29"/>
    <w:rsid w:val="00330447"/>
    <w:rsid w:val="003501DB"/>
    <w:rsid w:val="003501F7"/>
    <w:rsid w:val="003718C6"/>
    <w:rsid w:val="00391543"/>
    <w:rsid w:val="003941A1"/>
    <w:rsid w:val="003B1582"/>
    <w:rsid w:val="003E129F"/>
    <w:rsid w:val="003E5723"/>
    <w:rsid w:val="003F5A80"/>
    <w:rsid w:val="00400AAD"/>
    <w:rsid w:val="0040350A"/>
    <w:rsid w:val="004851F6"/>
    <w:rsid w:val="00492D31"/>
    <w:rsid w:val="004972B5"/>
    <w:rsid w:val="004A7181"/>
    <w:rsid w:val="004D126F"/>
    <w:rsid w:val="0051506B"/>
    <w:rsid w:val="00521063"/>
    <w:rsid w:val="005317AE"/>
    <w:rsid w:val="0057036F"/>
    <w:rsid w:val="005D4ACF"/>
    <w:rsid w:val="00615344"/>
    <w:rsid w:val="0062061E"/>
    <w:rsid w:val="006322AA"/>
    <w:rsid w:val="00632B53"/>
    <w:rsid w:val="00646CC8"/>
    <w:rsid w:val="00764F1C"/>
    <w:rsid w:val="00773465"/>
    <w:rsid w:val="007A37F7"/>
    <w:rsid w:val="007B025B"/>
    <w:rsid w:val="007D4D34"/>
    <w:rsid w:val="007F7509"/>
    <w:rsid w:val="008574A4"/>
    <w:rsid w:val="00877ACA"/>
    <w:rsid w:val="008805F2"/>
    <w:rsid w:val="008B6278"/>
    <w:rsid w:val="008E039B"/>
    <w:rsid w:val="00935222"/>
    <w:rsid w:val="00966A21"/>
    <w:rsid w:val="009B34B8"/>
    <w:rsid w:val="009C14E5"/>
    <w:rsid w:val="009E4D7C"/>
    <w:rsid w:val="00A1466B"/>
    <w:rsid w:val="00A17B25"/>
    <w:rsid w:val="00A42950"/>
    <w:rsid w:val="00A45573"/>
    <w:rsid w:val="00A46095"/>
    <w:rsid w:val="00A57926"/>
    <w:rsid w:val="00A75378"/>
    <w:rsid w:val="00A82B80"/>
    <w:rsid w:val="00AB31A2"/>
    <w:rsid w:val="00AD0657"/>
    <w:rsid w:val="00AE3343"/>
    <w:rsid w:val="00B32023"/>
    <w:rsid w:val="00B46D19"/>
    <w:rsid w:val="00BE24AD"/>
    <w:rsid w:val="00BE4865"/>
    <w:rsid w:val="00C70AA2"/>
    <w:rsid w:val="00C80F43"/>
    <w:rsid w:val="00C943FD"/>
    <w:rsid w:val="00CB390D"/>
    <w:rsid w:val="00CE60AD"/>
    <w:rsid w:val="00D164DA"/>
    <w:rsid w:val="00DB4088"/>
    <w:rsid w:val="00DC70D6"/>
    <w:rsid w:val="00DD557B"/>
    <w:rsid w:val="00E00683"/>
    <w:rsid w:val="00E14BEE"/>
    <w:rsid w:val="00E231C6"/>
    <w:rsid w:val="00E33BF9"/>
    <w:rsid w:val="00E93C89"/>
    <w:rsid w:val="00EB44F4"/>
    <w:rsid w:val="00EC1961"/>
    <w:rsid w:val="00EE4FD7"/>
    <w:rsid w:val="00F06F8A"/>
    <w:rsid w:val="00F47569"/>
    <w:rsid w:val="00F533FE"/>
    <w:rsid w:val="00F6082D"/>
    <w:rsid w:val="00F85653"/>
    <w:rsid w:val="00F95C6A"/>
    <w:rsid w:val="00FA5500"/>
    <w:rsid w:val="00FA6849"/>
    <w:rsid w:val="00FB77FA"/>
    <w:rsid w:val="03F10ACD"/>
    <w:rsid w:val="04446C19"/>
    <w:rsid w:val="054E68FD"/>
    <w:rsid w:val="055E2BB7"/>
    <w:rsid w:val="09554160"/>
    <w:rsid w:val="0CFB6FDC"/>
    <w:rsid w:val="0D040764"/>
    <w:rsid w:val="0FB12800"/>
    <w:rsid w:val="113004CE"/>
    <w:rsid w:val="136F116E"/>
    <w:rsid w:val="13A70E6A"/>
    <w:rsid w:val="176026E9"/>
    <w:rsid w:val="17FF12AE"/>
    <w:rsid w:val="1F615307"/>
    <w:rsid w:val="20661160"/>
    <w:rsid w:val="25905083"/>
    <w:rsid w:val="26D364C3"/>
    <w:rsid w:val="276041ED"/>
    <w:rsid w:val="28A266DD"/>
    <w:rsid w:val="2C0C71C0"/>
    <w:rsid w:val="31765E32"/>
    <w:rsid w:val="325E3085"/>
    <w:rsid w:val="35C43197"/>
    <w:rsid w:val="35C6041F"/>
    <w:rsid w:val="367B3AC6"/>
    <w:rsid w:val="3B683448"/>
    <w:rsid w:val="3D0954E3"/>
    <w:rsid w:val="3FEA2220"/>
    <w:rsid w:val="424B3DBE"/>
    <w:rsid w:val="45E42F7D"/>
    <w:rsid w:val="4E4D5C88"/>
    <w:rsid w:val="5139564B"/>
    <w:rsid w:val="51DD1001"/>
    <w:rsid w:val="5D7C02B4"/>
    <w:rsid w:val="5E8A1D82"/>
    <w:rsid w:val="62E05F60"/>
    <w:rsid w:val="638D02E2"/>
    <w:rsid w:val="67154587"/>
    <w:rsid w:val="68CD7BF9"/>
    <w:rsid w:val="6AD450DF"/>
    <w:rsid w:val="70D37B0C"/>
    <w:rsid w:val="7120007D"/>
    <w:rsid w:val="71CE793D"/>
    <w:rsid w:val="71D629BB"/>
    <w:rsid w:val="76AC12BF"/>
    <w:rsid w:val="77AF566A"/>
    <w:rsid w:val="78365487"/>
    <w:rsid w:val="7DC43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1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2020-07-27T09:03:00Z</dcterms:created>
  <dc:creator>16702</dc:creator>
  <cp:lastModifiedBy>孙红蕊</cp:lastModifiedBy>
  <dcterms:modified xsi:type="dcterms:W3CDTF">2020-11-11T04:31:43Z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