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u w:val="none"/>
        </w:rPr>
        <w:t>云南省202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</w:rPr>
        <w:t>年面向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  <w:lang w:eastAsia="zh-CN"/>
        </w:rPr>
        <w:t>东华大学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  <w:lang w:val="en-US" w:eastAsia="zh-CN"/>
        </w:rPr>
        <w:t>选调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  <w:lang w:eastAsia="zh-CN"/>
        </w:rPr>
        <w:t>优秀毕业生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u w:val="none"/>
        </w:rPr>
        <w:t>公告</w:t>
      </w:r>
    </w:p>
    <w:p>
      <w:pPr>
        <w:spacing w:line="600" w:lineRule="exact"/>
        <w:rPr>
          <w:rFonts w:ascii="Times New Roman" w:hAnsi="Times New Roman" w:eastAsia="方正仿宋_GBK"/>
          <w:color w:val="auto"/>
          <w:sz w:val="32"/>
          <w:szCs w:val="32"/>
          <w:u w:val="none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为进一步优化党政机关干部队伍结构，吸引更多高校优秀毕业生到云南干事创业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根据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中央组织部《关于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进一步加强和改进选调生工作的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意见》和公务员录用有关规定，现就面向东华大学选调2025年应届优秀毕业生有关事项公告如下：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u w:val="none"/>
        </w:rPr>
        <w:t>一、选调对象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东华大学本科及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以上学历层次</w:t>
      </w:r>
      <w:r>
        <w:rPr>
          <w:rFonts w:ascii="Times New Roman" w:hAnsi="Times New Roman" w:eastAsia="方正仿宋_GBK"/>
          <w:color w:val="auto"/>
          <w:sz w:val="32"/>
          <w:szCs w:val="32"/>
          <w:u w:val="none"/>
        </w:rPr>
        <w:t>202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</w:rPr>
        <w:t>年应届毕业生。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u w:val="none"/>
        </w:rPr>
        <w:t>二、选调条件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考生除具备《中华人民共和国公务员法》《公务员录用规定》明确的资格条件外，还应符合以下条件：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（一）具有中华人民共和国国籍，拥护中华人民共和国宪法，拥护中国共产党领导和社会主义制度。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（二）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必须有正确的政治立场和政治态度，自觉践行社会主义核心价值观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爱党爱国，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有理想抱负和家国情怀，甘于为国家和人民服务奉献；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品学兼优，诚实守信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，有较好的人际沟通和语言文字表达能力；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作风朴实，吃苦耐劳，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志愿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服务基层，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服从组织安排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（三）学习成绩优异，并能按时取得相应学历、学位证书（其中：本科生取得毕业证书和学位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年1月1日至202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年7月31日期间；硕士研究生取得毕业证书和学位证书时间须在202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年1月1日至202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年8月31日期间；博士研究生取得毕业证书时间须在202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年1月1日至202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年12月31日期间，取得学位证书时间须在202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年3月31日前。相关证书取得时间，以证书落款时间为准）。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（四）报考年龄：18周岁以上，本科生25周岁以下（199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月以后出生），硕士研究生28周岁以下（199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月以后出生），博士研究生32周岁以下（199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月以后出生）。具有参军入伍经历人员相应放宽两岁。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（五）具有正常履行职责的身体条件和心理素质。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（六）符合选调职位要求的其他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资格条件。其中：对政治面貌要求为中共党员（含中共预备党员）的职位，考生须于202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前加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入中国共产党（含中共预备党员），以支部大会讨论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接收的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时间为准；对要求取得国家法律职业资格证书的职位，考生须于202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日前取得证书，以证书落款时间为准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（七）202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年毕业的少数民族高层次骨干人才培养计划人员，须为非在职人员，且在毕业后定向到云南或按教育部门规定可以到云南服务。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</w:rPr>
        <w:t>定向培养、委托培养的毕业生，非全日制毕业生，独立学院毕业生，民办高等院校毕业生，毕业后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申请第二学士学位毕业生，各类成人教育、远程教育毕业生，专升本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的本科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毕业生，不在选调范围。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下列人员不能报考：</w:t>
      </w:r>
      <w:r>
        <w:rPr>
          <w:rFonts w:ascii="Times New Roman" w:hAnsi="Times New Roman" w:eastAsia="方正仿宋_GBK" w:cs="Times New Roman"/>
          <w:b w:val="0"/>
          <w:snapToGrid w:val="0"/>
          <w:color w:val="000000"/>
          <w:kern w:val="0"/>
          <w:sz w:val="32"/>
          <w:u w:val="none"/>
          <w:lang w:val="en-US" w:eastAsia="zh-CN"/>
        </w:rPr>
        <w:t>①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因犯罪受过刑事处罚的；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②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被开除中国共产党党籍的；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③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被开除公职的；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④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被依法列为失信联合惩戒对象的；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⑤</w:t>
      </w:r>
      <w:r>
        <w:rPr>
          <w:rFonts w:ascii="Times New Roman" w:hAnsi="Times New Roman" w:eastAsia="方正仿宋_GBK" w:cs="Times New Roman"/>
          <w:sz w:val="32"/>
          <w:szCs w:val="32"/>
          <w:u w:val="none"/>
          <w:lang w:eastAsia="zh-CN"/>
        </w:rPr>
        <w:t>在各级公务员招考中被认定有舞弊等严重违反录用纪律行为的；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⑥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公务员和参照公务员法管理的机关（单位）工作人员被辞退未满5年的；</w:t>
      </w:r>
      <w:r>
        <w:rPr>
          <w:rFonts w:ascii="Times New Roman" w:hAnsi="Times New Roman" w:eastAsia="方正隶书_GBK" w:cs="Times New Roman"/>
          <w:sz w:val="32"/>
          <w:szCs w:val="32"/>
          <w:u w:val="none"/>
          <w:lang w:eastAsia="zh-CN"/>
        </w:rPr>
        <w:t>⑦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在校期间有违规违纪违法行为、学术不端或道德品行问题的；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⑧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有法律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法规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规定不得录用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为公务员的其他情形的。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考生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不得报考录用后即构成公务员法第七十四条所列情形的职位，也不得报考与本人有夫妻关系、直系血亲关系、三代以内旁系血亲关系以及近姻亲关系的人员担任领导成员的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用人单位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的职位。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三、选调职位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选调职位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见《云南省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202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计划》（附件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）。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东华大学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考生可选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择《云南省202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年面向选定高校招录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计划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》中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B类、C类、D类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职位报考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，博士学历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考生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还可选择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A类职位报考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符合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职位条件的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报考人员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最多可填报</w:t>
      </w:r>
      <w:r>
        <w:rPr>
          <w:rFonts w:ascii="Times New Roman" w:hAnsi="Times New Roman" w:eastAsia="方正仿宋_GBK"/>
          <w:sz w:val="32"/>
          <w:szCs w:val="32"/>
          <w:u w:val="none"/>
        </w:rPr>
        <w:t>2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个职位，省级机关职位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u w:val="none"/>
        </w:rPr>
        <w:t>州（市）级及以下机关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职位各只能填报</w:t>
      </w:r>
      <w:r>
        <w:rPr>
          <w:rFonts w:ascii="Times New Roman" w:hAnsi="Times New Roman" w:eastAsia="方正仿宋_GBK"/>
          <w:sz w:val="32"/>
          <w:szCs w:val="32"/>
          <w:u w:val="none"/>
        </w:rPr>
        <w:t>1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个。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四、选调程序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（一）学校推荐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考生通过校园网</w:t>
      </w:r>
      <w:r>
        <w:rPr>
          <w:rFonts w:ascii="Times New Roman" w:hAnsi="Times New Roman" w:eastAsia="方正仿宋_GBK"/>
          <w:sz w:val="32"/>
          <w:szCs w:val="32"/>
          <w:u w:val="none"/>
        </w:rPr>
        <w:t>下载打印《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云南省202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报名推荐表</w:t>
      </w:r>
      <w:r>
        <w:rPr>
          <w:rFonts w:ascii="Times New Roman" w:hAnsi="Times New Roman" w:eastAsia="方正仿宋_GBK"/>
          <w:sz w:val="32"/>
          <w:szCs w:val="32"/>
          <w:u w:val="none"/>
        </w:rPr>
        <w:t>》，提交院系党组织和高校就业部门进行审核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，</w:t>
      </w:r>
      <w:r>
        <w:rPr>
          <w:rFonts w:ascii="Times New Roman" w:hAnsi="Times New Roman" w:eastAsia="方正仿宋_GBK"/>
          <w:sz w:val="32"/>
          <w:szCs w:val="32"/>
          <w:u w:val="none"/>
        </w:rPr>
        <w:t>提出推荐意见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并加盖公章</w:t>
      </w:r>
      <w:r>
        <w:rPr>
          <w:rFonts w:ascii="Times New Roman" w:hAnsi="Times New Roman" w:eastAsia="方正仿宋_GBK"/>
          <w:sz w:val="32"/>
          <w:szCs w:val="32"/>
          <w:u w:val="none"/>
        </w:rPr>
        <w:t>。</w:t>
      </w:r>
      <w:r>
        <w:rPr>
          <w:rFonts w:ascii="Times New Roman" w:hAnsi="Times New Roman" w:eastAsia="方正仿宋_GBK"/>
          <w:b/>
          <w:sz w:val="32"/>
          <w:szCs w:val="32"/>
          <w:u w:val="none"/>
        </w:rPr>
        <w:t>未得到学校推荐的人员，不得参加后续选调环节。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（二）网上报名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日上午9:00—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日中午12:00，考生通过网络进行报名并选择笔试地点。报名网址：云南人力资源</w:t>
      </w:r>
      <w:r>
        <w:rPr>
          <w:rFonts w:hint="eastAsia" w:ascii="Times New Roman" w:hAnsi="Times New Roman" w:eastAsia="方正仿宋_GBK"/>
          <w:color w:val="000000"/>
          <w:w w:val="100"/>
          <w:sz w:val="32"/>
          <w:szCs w:val="32"/>
          <w:u w:val="none"/>
        </w:rPr>
        <w:t>和社会保障网人事考试专栏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（http://hrss.yn.gov.cn/ynrsksw/Index.html）云南省选调生报名入口。本次考试不收取报名费。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考生应根据本人最高学历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学位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所学专业报考。报名与考试时使用的本人有效身份证必须一致。报名时，考生须认真阅读诚信承诺书，并按要求如实准确填写报考信息，上传本人近期清晰免冠照片（jpg格式）和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《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云南省202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报名推荐表</w:t>
      </w:r>
      <w:r>
        <w:rPr>
          <w:rFonts w:ascii="Times New Roman" w:hAnsi="Times New Roman" w:eastAsia="方正仿宋_GBK"/>
          <w:color w:val="000000"/>
          <w:sz w:val="32"/>
          <w:szCs w:val="32"/>
          <w:u w:val="none"/>
        </w:rPr>
        <w:t>》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（pdf格式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，不超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3MB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）。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  <w:u w:val="none"/>
        </w:rPr>
        <w:t>未按规定在报名时间内上传《云南省2025年面向选定高校招录优秀毕业生报名推荐表》，选调机关将不予资格审查。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不按要求填报或提供、填写虚假信息的取消选调资格。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对《云南省202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计划》中的专业、学历、学位、资格条件等信息需要咨询时，请考生直接拨打计划表中公布的选调机关咨询电话进行咨询。对报考政策和网上报名操作中的疑难问题，考生也可拨打公务员主管部门、考试机构电话进行咨询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u w:val="none"/>
        </w:rPr>
        <w:t>（三）资格审查和公布报名信息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资格审查时间为202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日上午9:00—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下午18:00，由各选调机关对报名人员资格进行择优审查，资格审查情况将通过云南省选调生报名系统进行反馈，请考生留意系统反馈信息，资格审查合格的人员不能改报其他职位。为避免考生扎堆报考，每个职位实时通过资格审查人员数量于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日3天通过云南人力资源和社会保障网人事考试专栏向考生进行公布，供考生参考。202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中旬，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由云南省委组织部在校园网公布本校通过资格审查人员名单。资格审查贯穿选调工作全过程，任何环节发现考生不符合报考资格条件的，取消其选调资格。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u w:val="none"/>
        </w:rPr>
        <w:t>（四）打印准考证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日上午9:00至笔试开考前，通过资格审查人员登录报名网站打印本人准考证，并携带本人有效身份证按时参加考试。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color w:val="000000"/>
          <w:sz w:val="32"/>
          <w:szCs w:val="32"/>
          <w:u w:val="none"/>
        </w:rPr>
        <w:t>（五）考试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考试采取笔试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</w:rPr>
        <w:t>、面试相结合的方式进行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满分均为100分。笔试时间为202</w:t>
      </w:r>
      <w:r>
        <w:rPr>
          <w:rFonts w:ascii="Times New Roman" w:hAnsi="Times New Roman" w:eastAsia="方正仿宋_GBK"/>
          <w:sz w:val="32"/>
          <w:szCs w:val="32"/>
          <w:highlight w:val="none"/>
          <w:u w:val="none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日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上午9:00—11:00，笔试科目为综合能力测试，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</w:rPr>
        <w:t>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北京、上海、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val="en-US" w:eastAsia="zh-CN"/>
        </w:rPr>
        <w:t>广州、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哈尔滨、武汉、西安、昆明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val="en-US" w:eastAsia="zh-CN"/>
        </w:rPr>
        <w:t>7个城市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</w:rPr>
        <w:t>设置考点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具体考场信息详见准考证。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笔试结束后，由云南省委组织部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划定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笔试合格分数线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提出面试人员名单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面试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时间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拟定于202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u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，采取结构化方式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  <w:lang w:val="en-US" w:eastAsia="zh-CN"/>
        </w:rPr>
        <w:t>进行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分省级机关职位面试和州（市）级及以下机关职位面试，曲靖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、玉溪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、楚雄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州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、大理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州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eastAsia="zh-CN"/>
        </w:rPr>
        <w:t>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  <w:lang w:val="en-US" w:eastAsia="zh-CN"/>
        </w:rPr>
        <w:t>职位在本州（市）面试，其他州（市）和省级单位的职位在昆明面试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u w:val="none"/>
        </w:rPr>
        <w:t>具体事宜通过校园网和“云南选调生招录”微信公众号另行通知。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综合成绩的计算方式为：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综合成绩</w:t>
      </w:r>
      <w:r>
        <w:rPr>
          <w:rFonts w:ascii="Times New Roman" w:hAnsi="Times New Roman" w:eastAsia="方正仿宋_GBK" w:cs="Times New Roman"/>
          <w:sz w:val="32"/>
          <w:szCs w:val="32"/>
          <w:u w:val="none"/>
        </w:rPr>
        <w:t>=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笔试成绩×40%+面试成绩×60%；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笔试、面试成绩四舍五入后均保留至小数点后2位，综合成绩四舍五入后保留至小数点后3位。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考试结束后，按照综合成绩从高到低的顺序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提出拟选调人选，征求个人意见后确定为进入考察和体检环节人员，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并签订三方就业协议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。综合成绩高者放弃的，按照综合成绩从高到低进行递补。涉及大职位选调的，按照综合成绩从高到低的顺序依次与拟选调人选电话沟通，确定其具体选调职位。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（六）体检和考察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体检和考察工作拟于202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中旬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完成，由省级各选调机关和州（市）党委组织部按照公务员录用考察的有关要求组织实施考察，按照《公务员录用体检通用标准（试行）》组织体检。其中，报考各级公安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机关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和云南省监狱管理局的，按照人民警察录用体检标准组织体检。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sz w:val="32"/>
          <w:szCs w:val="32"/>
          <w:u w:val="none"/>
        </w:rPr>
      </w:pPr>
      <w:r>
        <w:rPr>
          <w:rFonts w:hint="eastAsia" w:ascii="Times New Roman" w:hAnsi="Times New Roman" w:eastAsia="方正楷体_GBK"/>
          <w:sz w:val="32"/>
          <w:szCs w:val="32"/>
          <w:u w:val="none"/>
        </w:rPr>
        <w:t>（七）公示和录用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考察合格人员在校园网进行公示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公示无异议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的，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确定为拟录用人员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由省、州（市）两级公务员主管部门办理录用手续。新录用选调生试用期为一年。试用期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满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考核合格的予以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任职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定级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不合格的取消录用。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五、相关政策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（一）坚持选调生在基层锻炼成长方向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u w:val="none"/>
        </w:rPr>
        <w:t>省级机关招录的定向选调生在录用后或试用期满后，结合所在单位定点帮扶等工作，到对口的县（市、区）、乡镇（街道）进行基层锻炼，时间不少于2年，并至少安排1年时间到村任职；州（市）级及以下机关招录的定向选调生在录用后安排到村任职</w:t>
      </w:r>
      <w:r>
        <w:rPr>
          <w:rFonts w:ascii="Times New Roman" w:hAnsi="Times New Roman" w:eastAsia="方正仿宋_GBK"/>
          <w:sz w:val="32"/>
          <w:u w:val="none"/>
        </w:rPr>
        <w:t>2</w:t>
      </w:r>
      <w:r>
        <w:rPr>
          <w:rFonts w:hint="eastAsia" w:ascii="Times New Roman" w:hAnsi="Times New Roman" w:eastAsia="方正仿宋_GBK"/>
          <w:sz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。各级各部门按照干部管理权限负责选调生培养管理工作。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（二）</w:t>
      </w:r>
      <w:r>
        <w:rPr>
          <w:rFonts w:ascii="Times New Roman" w:hAnsi="Times New Roman" w:eastAsia="方正仿宋_GBK"/>
          <w:b w:val="0"/>
          <w:bCs/>
          <w:snapToGrid w:val="0"/>
          <w:color w:val="000000"/>
          <w:sz w:val="32"/>
          <w:u w:val="none"/>
        </w:rPr>
        <w:t>引才待遇向基层、乡村振兴任务较重和边境边远地区倾斜。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录用到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迪庆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州级、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怒江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州级和县级（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五华区、盘龙区、官渡区、西山区、呈贡区、晋宁区、安宁市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除外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）以下机关的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给予每人一次性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1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万元租房补贴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，并差异化发放一次性工作生活补贴，具体是：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①录用到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迪庆州级、怒江州级机关的，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博士3万元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、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硕士2万元；②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录用到</w:t>
      </w:r>
      <w:r>
        <w:rPr>
          <w:rFonts w:ascii="Times New Roman" w:hAnsi="Times New Roman" w:eastAsia="方正仿宋_GBK"/>
          <w:b w:val="0"/>
          <w:snapToGrid w:val="0"/>
          <w:color w:val="000000"/>
          <w:sz w:val="32"/>
          <w:u w:val="none"/>
          <w:lang w:val="en-US" w:eastAsia="zh-CN"/>
        </w:rPr>
        <w:t>其他122个县（市、区）的，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博士5万元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、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硕士3万元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，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其中，录用到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27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个国家乡村振兴重点帮扶县和抵边乡镇的，博士提高到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8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、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硕士提高到</w:t>
      </w:r>
      <w:r>
        <w:rPr>
          <w:rFonts w:ascii="Times New Roman" w:hAnsi="Times New Roman" w:eastAsia="方正仿宋_GBK"/>
          <w:b w:val="0"/>
          <w:snapToGrid w:val="0"/>
          <w:vanish w:val="0"/>
          <w:color w:val="000000"/>
          <w:kern w:val="0"/>
          <w:sz w:val="32"/>
          <w:u w:val="none"/>
          <w:lang w:val="en-US" w:eastAsia="zh-CN"/>
        </w:rPr>
        <w:t>4</w:t>
      </w:r>
      <w:r>
        <w:rPr>
          <w:rFonts w:ascii="Times New Roman" w:hAnsi="Times New Roman" w:eastAsia="方正仿宋_GBK"/>
          <w:b w:val="0"/>
          <w:snapToGrid w:val="0"/>
          <w:color w:val="000000"/>
          <w:kern w:val="0"/>
          <w:sz w:val="32"/>
          <w:u w:val="none"/>
          <w:lang w:val="en-US" w:eastAsia="zh-CN"/>
        </w:rPr>
        <w:t>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sz w:val="32"/>
          <w:szCs w:val="32"/>
          <w:u w:val="none"/>
        </w:rPr>
        <w:t>六、重要提示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（一）考生应如实填报个人信息，遵守考试纪律，配合选调机关工作，如有隐瞒情况、冒名顶替、弄虚作假、违反考试纪律等行为，一经查实，按照有关规定取消报考或选调资格。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二）选调生招录中的不诚信行为，不仅会造成行政资源浪费，也会导致其他人就业机会的流失，广大毕业生应树立正确择业观，理性报考选调生。拟录用人员应按照选调机关时限要求签订三方就业协议，逾期未签订的，视同自动放弃选调资格，对签署高校毕业生三方就业协议后提出放弃我省选调资格的人员，原则上不予解约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（三）本次选调考试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不出版也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不指定考试辅导用书，不举办也不委托任何机构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或者个人举办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考试辅导培训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班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对于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社会上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有关公务员或选调生考试培训、网站或者出版物等，请广大考生提高警惕、理性对待，避免上当受骗，防止权益受损。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政策咨询电话：0871—63991560，6399156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政策咨询邮箱：yngwykszx@163.com；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报名技术咨询电话：0871—63630349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附件：1.云南省202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计划</w:t>
      </w:r>
    </w:p>
    <w:p>
      <w:pPr>
        <w:spacing w:line="600" w:lineRule="exact"/>
        <w:ind w:firstLine="1600" w:firstLineChars="5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2.云南省202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年面向选定高校招录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优秀毕业生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报名</w:t>
      </w:r>
    </w:p>
    <w:p>
      <w:pPr>
        <w:spacing w:line="600" w:lineRule="exact"/>
        <w:ind w:firstLine="1600" w:firstLineChars="500"/>
        <w:rPr>
          <w:rFonts w:hint="eastAsia"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推荐表</w:t>
      </w:r>
    </w:p>
    <w:p>
      <w:pPr>
        <w:spacing w:line="600" w:lineRule="exact"/>
        <w:ind w:firstLine="1600" w:firstLineChars="500"/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3.云南省27个国家级乡村振兴重点帮扶县名单</w:t>
      </w:r>
    </w:p>
    <w:p>
      <w:pPr>
        <w:spacing w:line="600" w:lineRule="exact"/>
        <w:ind w:firstLine="1600" w:firstLineChars="500"/>
        <w:rPr>
          <w:rFonts w:ascii="Times New Roman" w:hAnsi="Times New Roman" w:eastAsia="方正仿宋_GBK"/>
          <w:sz w:val="32"/>
          <w:szCs w:val="32"/>
          <w:u w:val="none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  <w:u w:val="none"/>
        </w:rPr>
      </w:pPr>
    </w:p>
    <w:p>
      <w:pPr>
        <w:tabs>
          <w:tab w:val="left" w:pos="7088"/>
        </w:tabs>
        <w:spacing w:line="600" w:lineRule="exact"/>
        <w:ind w:firstLine="4160" w:firstLineChars="1300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ascii="Times New Roman" w:hAnsi="Times New Roman" w:eastAsia="方正仿宋_GBK"/>
          <w:sz w:val="32"/>
          <w:szCs w:val="32"/>
          <w:u w:val="none"/>
        </w:rPr>
        <w:t>中共云南省委组织部</w:t>
      </w:r>
    </w:p>
    <w:p>
      <w:r>
        <w:rPr>
          <w:rFonts w:ascii="Times New Roman" w:hAnsi="Times New Roman" w:eastAsia="方正仿宋_GBK"/>
          <w:sz w:val="32"/>
          <w:szCs w:val="32"/>
          <w:u w:val="none"/>
        </w:rPr>
        <w:t xml:space="preserve">                               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月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EAEBA"/>
    <w:rsid w:val="139FF4B0"/>
    <w:rsid w:val="20FBB493"/>
    <w:rsid w:val="39BE09D3"/>
    <w:rsid w:val="3FAFFC15"/>
    <w:rsid w:val="5E89E889"/>
    <w:rsid w:val="5F370C93"/>
    <w:rsid w:val="681F79C1"/>
    <w:rsid w:val="6BF18FB3"/>
    <w:rsid w:val="74F7B8B2"/>
    <w:rsid w:val="766EAEBA"/>
    <w:rsid w:val="76EDD6E5"/>
    <w:rsid w:val="7B3B6D34"/>
    <w:rsid w:val="7B7E1DF4"/>
    <w:rsid w:val="7BFFA374"/>
    <w:rsid w:val="7CE57B4B"/>
    <w:rsid w:val="7E3B426F"/>
    <w:rsid w:val="7EA1ED79"/>
    <w:rsid w:val="9B798161"/>
    <w:rsid w:val="9DE708AD"/>
    <w:rsid w:val="ADFDB3FD"/>
    <w:rsid w:val="B677F551"/>
    <w:rsid w:val="B9DD204B"/>
    <w:rsid w:val="BD78720A"/>
    <w:rsid w:val="CDB5787E"/>
    <w:rsid w:val="D96D5412"/>
    <w:rsid w:val="DB6F3F48"/>
    <w:rsid w:val="DDBF4C61"/>
    <w:rsid w:val="E1F7F80D"/>
    <w:rsid w:val="E5CF1EEC"/>
    <w:rsid w:val="E7BFD420"/>
    <w:rsid w:val="E7FA9802"/>
    <w:rsid w:val="EDFA9A5A"/>
    <w:rsid w:val="F4FF3655"/>
    <w:rsid w:val="F54D83B1"/>
    <w:rsid w:val="F77BDC34"/>
    <w:rsid w:val="FD369E9A"/>
    <w:rsid w:val="FD37619C"/>
    <w:rsid w:val="FD7B202B"/>
    <w:rsid w:val="FDAB0587"/>
    <w:rsid w:val="FDDBB57B"/>
    <w:rsid w:val="FE35B535"/>
    <w:rsid w:val="FE3A255B"/>
    <w:rsid w:val="FF0FDAF1"/>
    <w:rsid w:val="FFBB51F4"/>
    <w:rsid w:val="FFFE3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utoSpaceDE/>
      <w:autoSpaceDN/>
      <w:spacing w:before="340" w:beforeAutospacing="0" w:after="330" w:afterAutospacing="0" w:line="576" w:lineRule="auto"/>
      <w:jc w:val="both"/>
      <w:outlineLvl w:val="0"/>
    </w:pPr>
    <w:rPr>
      <w:rFonts w:ascii="Calibri" w:hAnsi="Calibri" w:eastAsia="宋体"/>
      <w:b/>
      <w:kern w:val="44"/>
      <w:sz w:val="4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autoSpaceDE/>
      <w:autoSpaceDN/>
      <w:snapToGrid w:val="0"/>
      <w:jc w:val="left"/>
    </w:pPr>
    <w:rPr>
      <w:rFonts w:ascii="Calibri" w:hAnsi="Calibri" w:eastAsia="宋体"/>
      <w:kern w:val="2"/>
      <w:sz w:val="18"/>
      <w:lang w:val="en-US" w:eastAsia="zh-CN"/>
    </w:rPr>
  </w:style>
  <w:style w:type="paragraph" w:styleId="5">
    <w:name w:val="header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autoSpaceDE/>
      <w:autoSpaceDN/>
      <w:snapToGrid w:val="0"/>
      <w:spacing w:line="240" w:lineRule="auto"/>
      <w:jc w:val="both"/>
      <w:outlineLvl w:val="9"/>
    </w:pPr>
    <w:rPr>
      <w:rFonts w:ascii="Calibri" w:hAnsi="Calibri"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2024-11-13T11:42:00Z</dcterms:created>
  <dc:creator>wer</dc:creator>
  <cp:lastModifiedBy>yht</cp:lastModifiedBy>
  <dcterms:modified xsi:type="dcterms:W3CDTF">2024-10-29T20:49:53Z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