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57150">
      <w:pPr>
        <w:jc w:val="center"/>
        <w:rPr>
          <w:rFonts w:hint="eastAsia" w:ascii="华文中宋" w:hAnsi="华文中宋" w:eastAsia="华文中宋"/>
          <w:sz w:val="44"/>
          <w:szCs w:val="44"/>
        </w:rPr>
      </w:pPr>
      <w:r>
        <w:rPr>
          <w:rFonts w:hint="eastAsia" w:ascii="华文中宋" w:hAnsi="华文中宋" w:eastAsia="华文中宋"/>
          <w:sz w:val="44"/>
          <w:szCs w:val="44"/>
        </w:rPr>
        <w:t>上海海烟物流发展有限公司</w:t>
      </w:r>
    </w:p>
    <w:p w14:paraId="6B29E2F0">
      <w:pPr>
        <w:jc w:val="center"/>
        <w:rPr>
          <w:rFonts w:hint="eastAsia" w:ascii="华文中宋" w:hAnsi="华文中宋" w:eastAsia="华文中宋"/>
          <w:sz w:val="44"/>
          <w:szCs w:val="44"/>
        </w:rPr>
      </w:pPr>
      <w:r>
        <w:rPr>
          <w:rFonts w:hint="eastAsia" w:ascii="华文中宋" w:hAnsi="华文中宋" w:eastAsia="华文中宋"/>
          <w:sz w:val="44"/>
          <w:szCs w:val="44"/>
        </w:rPr>
        <w:t>202</w:t>
      </w:r>
      <w:r>
        <w:rPr>
          <w:rFonts w:hint="eastAsia" w:ascii="华文中宋" w:hAnsi="华文中宋" w:eastAsia="华文中宋"/>
          <w:sz w:val="44"/>
          <w:szCs w:val="44"/>
          <w:lang w:val="en-US" w:eastAsia="zh-CN"/>
        </w:rPr>
        <w:t>6</w:t>
      </w:r>
      <w:r>
        <w:rPr>
          <w:rFonts w:hint="eastAsia" w:ascii="华文中宋" w:hAnsi="华文中宋" w:eastAsia="华文中宋"/>
          <w:sz w:val="44"/>
          <w:szCs w:val="44"/>
        </w:rPr>
        <w:t>年校园招聘--</w:t>
      </w:r>
      <w:r>
        <w:rPr>
          <w:rFonts w:hint="eastAsia" w:ascii="华文中宋" w:hAnsi="华文中宋" w:eastAsia="华文中宋"/>
          <w:sz w:val="44"/>
          <w:szCs w:val="44"/>
          <w:lang w:val="en-US" w:eastAsia="zh-CN"/>
        </w:rPr>
        <w:t>1</w:t>
      </w:r>
      <w:r>
        <w:rPr>
          <w:rFonts w:hint="eastAsia" w:ascii="华文中宋" w:hAnsi="华文中宋" w:eastAsia="华文中宋"/>
          <w:sz w:val="44"/>
          <w:szCs w:val="44"/>
        </w:rPr>
        <w:t>月</w:t>
      </w:r>
      <w:r>
        <w:rPr>
          <w:rFonts w:hint="eastAsia" w:ascii="华文中宋" w:hAnsi="华文中宋" w:eastAsia="华文中宋"/>
          <w:sz w:val="44"/>
          <w:szCs w:val="44"/>
          <w:lang w:val="en-US" w:eastAsia="zh-CN"/>
        </w:rPr>
        <w:t>22</w:t>
      </w:r>
      <w:r>
        <w:rPr>
          <w:rFonts w:hint="eastAsia" w:ascii="华文中宋" w:hAnsi="华文中宋" w:eastAsia="华文中宋"/>
          <w:sz w:val="44"/>
          <w:szCs w:val="44"/>
        </w:rPr>
        <w:t>日报名截止</w:t>
      </w:r>
    </w:p>
    <w:p w14:paraId="6ACCD753">
      <w:pPr>
        <w:jc w:val="left"/>
        <w:rPr>
          <w:rFonts w:hint="eastAsia" w:ascii="华文中宋" w:hAnsi="华文中宋" w:eastAsia="华文中宋"/>
          <w:sz w:val="44"/>
          <w:szCs w:val="44"/>
        </w:rPr>
      </w:pPr>
      <w:r>
        <w:rPr>
          <w:rFonts w:hint="eastAsia" w:ascii="宋体" w:hAnsi="宋体" w:eastAsia="宋体" w:cs="宋体"/>
          <w:sz w:val="28"/>
          <w:szCs w:val="28"/>
          <w:lang w:eastAsia="zh-CN"/>
        </w:rPr>
        <w:drawing>
          <wp:inline distT="0" distB="0" distL="114300" distR="114300">
            <wp:extent cx="5269865" cy="7021195"/>
            <wp:effectExtent l="0" t="0" r="6985" b="8255"/>
            <wp:docPr id="1" name="图片 1" descr="微信图片_2025022116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221160022"/>
                    <pic:cNvPicPr>
                      <a:picLocks noChangeAspect="1"/>
                    </pic:cNvPicPr>
                  </pic:nvPicPr>
                  <pic:blipFill>
                    <a:blip r:embed="rId5"/>
                    <a:stretch>
                      <a:fillRect/>
                    </a:stretch>
                  </pic:blipFill>
                  <pic:spPr>
                    <a:xfrm>
                      <a:off x="0" y="0"/>
                      <a:ext cx="5269865" cy="7021195"/>
                    </a:xfrm>
                    <a:prstGeom prst="rect">
                      <a:avLst/>
                    </a:prstGeom>
                  </pic:spPr>
                </pic:pic>
              </a:graphicData>
            </a:graphic>
          </wp:inline>
        </w:drawing>
      </w:r>
    </w:p>
    <w:p w14:paraId="3832A8C9">
      <w:pPr>
        <w:jc w:val="left"/>
        <w:rPr>
          <w:rFonts w:hint="eastAsia" w:ascii="华文中宋" w:hAnsi="华文中宋" w:eastAsia="华文中宋"/>
          <w:sz w:val="44"/>
          <w:szCs w:val="44"/>
        </w:rPr>
      </w:pPr>
    </w:p>
    <w:p w14:paraId="0CBD9A95">
      <w:pPr>
        <w:ind w:firstLine="880" w:firstLineChars="200"/>
        <w:jc w:val="left"/>
        <w:rPr>
          <w:rFonts w:ascii="华文中宋" w:hAnsi="华文中宋" w:eastAsia="华文中宋"/>
          <w:sz w:val="44"/>
          <w:szCs w:val="44"/>
        </w:rPr>
      </w:pPr>
      <w:r>
        <w:rPr>
          <w:rFonts w:hint="eastAsia" w:ascii="华文中宋" w:hAnsi="华文中宋" w:eastAsia="华文中宋"/>
          <w:sz w:val="44"/>
          <w:szCs w:val="44"/>
        </w:rPr>
        <w:t>一、企业简介</w:t>
      </w:r>
    </w:p>
    <w:p w14:paraId="5F916CF2">
      <w:pPr>
        <w:ind w:firstLine="640" w:firstLineChars="200"/>
        <w:jc w:val="both"/>
        <w:rPr>
          <w:rFonts w:ascii="仿宋" w:hAnsi="仿宋" w:eastAsia="仿宋"/>
          <w:sz w:val="32"/>
          <w:szCs w:val="32"/>
        </w:rPr>
      </w:pPr>
      <w:r>
        <w:rPr>
          <w:rFonts w:hint="eastAsia" w:ascii="仿宋" w:hAnsi="仿宋" w:eastAsia="仿宋"/>
          <w:sz w:val="32"/>
          <w:szCs w:val="32"/>
        </w:rPr>
        <w:t>2002年，上海烟草集团有限责任公司以“和博一流”的企业精神，做精做强的战略思想组建成立了上海海烟物流发展有限公司。公司集物流配送、卷烟营销、非烟经营三项业务于一体，覆盖现代物流、商品流通、品牌营销、信息服务等多领域，对上海烟草零售终端实行统一配送，对卷烟、酒类、食品等数千种商品提供经营服务。</w:t>
      </w:r>
    </w:p>
    <w:p w14:paraId="680B275D">
      <w:pPr>
        <w:widowControl/>
        <w:shd w:val="clear" w:color="auto" w:fill="FFFFFF"/>
        <w:spacing w:before="100" w:beforeAutospacing="1" w:after="100" w:afterAutospacing="1"/>
        <w:ind w:firstLine="480"/>
        <w:jc w:val="both"/>
        <w:rPr>
          <w:rFonts w:ascii="仿宋" w:hAnsi="仿宋" w:eastAsia="仿宋"/>
          <w:b/>
          <w:sz w:val="32"/>
          <w:szCs w:val="32"/>
        </w:rPr>
      </w:pPr>
      <w:r>
        <w:rPr>
          <w:rFonts w:ascii="仿宋" w:hAnsi="仿宋" w:eastAsia="仿宋"/>
          <w:b/>
          <w:sz w:val="32"/>
          <w:szCs w:val="32"/>
        </w:rPr>
        <w:t xml:space="preserve">物流配送——打造行业先进的现代商业物流 </w:t>
      </w:r>
    </w:p>
    <w:p w14:paraId="4C95D037">
      <w:pPr>
        <w:widowControl/>
        <w:shd w:val="clear" w:color="auto" w:fill="FFFFFF"/>
        <w:spacing w:before="100" w:beforeAutospacing="1" w:after="100" w:afterAutospacing="1"/>
        <w:ind w:firstLine="480"/>
        <w:jc w:val="both"/>
        <w:rPr>
          <w:rFonts w:ascii="仿宋" w:hAnsi="仿宋" w:eastAsia="仿宋"/>
          <w:sz w:val="32"/>
          <w:szCs w:val="32"/>
        </w:rPr>
      </w:pPr>
      <w:r>
        <w:rPr>
          <w:rFonts w:ascii="仿宋" w:hAnsi="仿宋" w:eastAsia="仿宋"/>
          <w:sz w:val="32"/>
          <w:szCs w:val="32"/>
        </w:rPr>
        <w:t xml:space="preserve">海烟物流公司中心于2001年奠基，2003年正式竣工，2004年投产试运行，2005年实施全市统一分拣配送。主库建筑面积3.8万平方米，辅库及相关配套建筑面积约为2.4万平方米，2016年，海烟物流公司启动物流中心扩能技改就地改造项目，于2019年正式投产，实现技术升级、效率变革、环保提质，打造新型绿色高效物流中心。 </w:t>
      </w:r>
    </w:p>
    <w:p w14:paraId="3939E56A">
      <w:pPr>
        <w:widowControl/>
        <w:shd w:val="clear" w:color="auto" w:fill="FFFFFF"/>
        <w:spacing w:before="100" w:beforeAutospacing="1" w:after="100" w:afterAutospacing="1"/>
        <w:ind w:firstLine="480"/>
        <w:jc w:val="both"/>
        <w:rPr>
          <w:rFonts w:ascii="仿宋" w:hAnsi="仿宋" w:eastAsia="仿宋"/>
          <w:b/>
          <w:sz w:val="32"/>
          <w:szCs w:val="32"/>
        </w:rPr>
      </w:pPr>
      <w:r>
        <w:rPr>
          <w:rFonts w:ascii="仿宋" w:hAnsi="仿宋" w:eastAsia="仿宋"/>
          <w:b/>
          <w:sz w:val="32"/>
          <w:szCs w:val="32"/>
        </w:rPr>
        <w:t xml:space="preserve">卷烟营销——探索工商零共同面向消费者的新型网建 </w:t>
      </w:r>
    </w:p>
    <w:p w14:paraId="0C71CE73">
      <w:pPr>
        <w:widowControl/>
        <w:shd w:val="clear" w:color="auto" w:fill="FFFFFF"/>
        <w:spacing w:before="100" w:beforeAutospacing="1" w:after="100" w:afterAutospacing="1"/>
        <w:ind w:firstLine="480"/>
        <w:jc w:val="both"/>
        <w:rPr>
          <w:rFonts w:ascii="仿宋" w:hAnsi="仿宋" w:eastAsia="仿宋"/>
          <w:sz w:val="32"/>
          <w:szCs w:val="32"/>
        </w:rPr>
      </w:pPr>
      <w:r>
        <w:rPr>
          <w:rFonts w:ascii="仿宋" w:hAnsi="仿宋" w:eastAsia="仿宋"/>
          <w:sz w:val="32"/>
          <w:szCs w:val="32"/>
        </w:rPr>
        <w:t>2005年起，公司开</w:t>
      </w:r>
      <w:r>
        <w:rPr>
          <w:rFonts w:hint="eastAsia" w:ascii="仿宋" w:hAnsi="仿宋" w:eastAsia="仿宋"/>
          <w:sz w:val="32"/>
          <w:szCs w:val="32"/>
        </w:rPr>
        <w:t>启</w:t>
      </w:r>
      <w:r>
        <w:rPr>
          <w:rFonts w:ascii="仿宋" w:hAnsi="仿宋" w:eastAsia="仿宋"/>
          <w:sz w:val="32"/>
          <w:szCs w:val="32"/>
        </w:rPr>
        <w:t>卷烟营销业务，为全市多家连锁集团客户在上海地区的零售门店提供卷烟供应服务和客户服务。近年来，公司为建设国际一流现代卷烟流通战略，不断完善自下而上的</w:t>
      </w:r>
      <w:r>
        <w:rPr>
          <w:rFonts w:hint="eastAsia" w:ascii="仿宋" w:hAnsi="仿宋" w:eastAsia="仿宋"/>
          <w:sz w:val="32"/>
          <w:szCs w:val="32"/>
        </w:rPr>
        <w:t>服务</w:t>
      </w:r>
      <w:r>
        <w:rPr>
          <w:rFonts w:ascii="仿宋" w:hAnsi="仿宋" w:eastAsia="仿宋"/>
          <w:sz w:val="32"/>
          <w:szCs w:val="32"/>
        </w:rPr>
        <w:t>流程，以</w:t>
      </w:r>
      <w:r>
        <w:rPr>
          <w:rFonts w:hint="eastAsia" w:ascii="仿宋" w:hAnsi="仿宋" w:eastAsia="仿宋"/>
          <w:sz w:val="32"/>
          <w:szCs w:val="32"/>
        </w:rPr>
        <w:t>数据赋能为抓手，通过加强与</w:t>
      </w:r>
      <w:r>
        <w:rPr>
          <w:rFonts w:ascii="仿宋" w:hAnsi="仿宋" w:eastAsia="仿宋"/>
          <w:sz w:val="32"/>
          <w:szCs w:val="32"/>
        </w:rPr>
        <w:t>连锁终端总部</w:t>
      </w:r>
      <w:r>
        <w:rPr>
          <w:rFonts w:hint="eastAsia" w:ascii="仿宋" w:hAnsi="仿宋" w:eastAsia="仿宋"/>
          <w:sz w:val="32"/>
          <w:szCs w:val="32"/>
        </w:rPr>
        <w:t>的</w:t>
      </w:r>
      <w:r>
        <w:rPr>
          <w:rFonts w:ascii="仿宋" w:hAnsi="仿宋" w:eastAsia="仿宋"/>
          <w:sz w:val="32"/>
          <w:szCs w:val="32"/>
        </w:rPr>
        <w:t xml:space="preserve">合作，探索工商零共同面对消费者的新型网建。 </w:t>
      </w:r>
    </w:p>
    <w:p w14:paraId="0C753D56">
      <w:pPr>
        <w:widowControl/>
        <w:shd w:val="clear" w:color="auto" w:fill="FFFFFF"/>
        <w:spacing w:before="100" w:beforeAutospacing="1" w:after="100" w:afterAutospacing="1"/>
        <w:ind w:firstLine="480"/>
        <w:jc w:val="both"/>
        <w:rPr>
          <w:rFonts w:ascii="仿宋" w:hAnsi="仿宋" w:eastAsia="仿宋"/>
          <w:b/>
          <w:sz w:val="32"/>
          <w:szCs w:val="32"/>
        </w:rPr>
      </w:pPr>
      <w:r>
        <w:rPr>
          <w:rFonts w:ascii="仿宋" w:hAnsi="仿宋" w:eastAsia="仿宋"/>
          <w:b/>
          <w:sz w:val="32"/>
          <w:szCs w:val="32"/>
        </w:rPr>
        <w:t xml:space="preserve">非烟经营——打造全新供应链平台服务商 </w:t>
      </w:r>
    </w:p>
    <w:p w14:paraId="2C7C3016">
      <w:pPr>
        <w:widowControl/>
        <w:shd w:val="clear" w:color="auto" w:fill="FFFFFF"/>
        <w:spacing w:before="100" w:beforeAutospacing="1" w:after="100" w:afterAutospacing="1"/>
        <w:ind w:firstLine="480"/>
        <w:jc w:val="both"/>
        <w:rPr>
          <w:rFonts w:hint="eastAsia" w:ascii="仿宋" w:hAnsi="仿宋" w:eastAsia="仿宋"/>
          <w:sz w:val="32"/>
          <w:szCs w:val="32"/>
        </w:rPr>
      </w:pPr>
      <w:r>
        <w:rPr>
          <w:rFonts w:hint="eastAsia" w:ascii="仿宋" w:hAnsi="仿宋" w:eastAsia="仿宋"/>
          <w:sz w:val="32"/>
          <w:szCs w:val="32"/>
        </w:rPr>
        <w:t>公司非烟经营业务围绕</w:t>
      </w:r>
      <w:r>
        <w:rPr>
          <w:rFonts w:ascii="仿宋" w:hAnsi="仿宋" w:eastAsia="仿宋"/>
          <w:sz w:val="32"/>
          <w:szCs w:val="32"/>
        </w:rPr>
        <w:t>“打造全新供应链，提升渠道竞争力”</w:t>
      </w:r>
      <w:r>
        <w:rPr>
          <w:rFonts w:hint="eastAsia" w:ascii="仿宋" w:hAnsi="仿宋" w:eastAsia="仿宋"/>
          <w:sz w:val="32"/>
          <w:szCs w:val="32"/>
        </w:rPr>
        <w:t>的战略目标，积极探索转型发展，于2023年9月6日建成“海熠平台”，实现非烟业务从“传统经销商”向“平台服务商”的突破。</w:t>
      </w:r>
    </w:p>
    <w:p w14:paraId="46ABEFCA">
      <w:pPr>
        <w:widowControl/>
        <w:shd w:val="clear" w:color="auto" w:fill="FFFFFF"/>
        <w:spacing w:before="100" w:beforeAutospacing="1" w:after="100" w:afterAutospacing="1"/>
        <w:ind w:firstLine="480"/>
        <w:jc w:val="both"/>
        <w:rPr>
          <w:rFonts w:ascii="仿宋" w:hAnsi="仿宋" w:eastAsia="仿宋"/>
          <w:sz w:val="32"/>
          <w:szCs w:val="32"/>
        </w:rPr>
      </w:pPr>
      <w:r>
        <w:rPr>
          <w:rFonts w:ascii="仿宋" w:hAnsi="仿宋" w:eastAsia="仿宋"/>
          <w:sz w:val="32"/>
          <w:szCs w:val="32"/>
        </w:rPr>
        <w:t xml:space="preserve">海烟物流公司先后获得上海市文明单位、上海市著名商标、上海市安全行车先进集体、全国和上海市服务质量满意企业、上海市优秀服务商标、上海市诚信创建企业等荣誉。 </w:t>
      </w:r>
    </w:p>
    <w:p w14:paraId="4DD61498">
      <w:pPr>
        <w:ind w:firstLine="880" w:firstLineChars="200"/>
        <w:jc w:val="left"/>
        <w:rPr>
          <w:rFonts w:ascii="华文中宋" w:hAnsi="华文中宋" w:eastAsia="华文中宋"/>
          <w:sz w:val="44"/>
          <w:szCs w:val="44"/>
        </w:rPr>
      </w:pPr>
      <w:r>
        <w:rPr>
          <w:rFonts w:hint="eastAsia" w:ascii="华文中宋" w:hAnsi="华文中宋" w:eastAsia="华文中宋"/>
          <w:sz w:val="44"/>
          <w:szCs w:val="44"/>
        </w:rPr>
        <w:t>二、基本条件</w:t>
      </w:r>
    </w:p>
    <w:p w14:paraId="3D19A228">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1.具有中华人民共和国国籍；</w:t>
      </w:r>
    </w:p>
    <w:p w14:paraId="6F01C1A5">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2.拥护中华人民共和国宪法，拥护中国共产党领导和社会主义制度；</w:t>
      </w:r>
    </w:p>
    <w:p w14:paraId="6686DF9B">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3.具有良好的政治素质和道德品行；</w:t>
      </w:r>
    </w:p>
    <w:p w14:paraId="55A28312">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4.具有正常履行职责的身体条件和心理素质；</w:t>
      </w:r>
    </w:p>
    <w:p w14:paraId="48E04B94">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5.具有符合拟任岗位所要求的学历、专业和工作能力以及其他资格条件；</w:t>
      </w:r>
    </w:p>
    <w:p w14:paraId="67AD6232">
      <w:pPr>
        <w:pStyle w:val="4"/>
        <w:widowControl/>
        <w:shd w:val="clear" w:color="auto" w:fill="FFFFFF"/>
        <w:spacing w:before="150" w:beforeAutospacing="0" w:after="150" w:afterAutospacing="0"/>
        <w:ind w:firstLine="420"/>
        <w:jc w:val="both"/>
        <w:textAlignment w:val="baseline"/>
        <w:rPr>
          <w:rFonts w:ascii="仿宋" w:hAnsi="仿宋" w:eastAsia="仿宋"/>
          <w:kern w:val="2"/>
          <w:sz w:val="32"/>
          <w:szCs w:val="32"/>
        </w:rPr>
      </w:pPr>
      <w:r>
        <w:rPr>
          <w:rFonts w:hint="eastAsia" w:ascii="仿宋" w:hAnsi="仿宋" w:eastAsia="仿宋"/>
          <w:kern w:val="2"/>
          <w:sz w:val="32"/>
          <w:szCs w:val="32"/>
        </w:rPr>
        <w:t xml:space="preserve">6.2026年全国普通高等院校统分统招应届毕业生（须在2026年9月底前取得学位证、毕业证等材料，应聘上海地区单位的可为2025、2026年全国普通高等院校统分统招应届毕业生）；2025年8月1日至2026年7月31日期间取得学位、完成教育部门学历认证后初次就业的留学回国人员。 </w:t>
      </w:r>
    </w:p>
    <w:p w14:paraId="5C32BCB2">
      <w:pPr>
        <w:ind w:firstLine="880" w:firstLineChars="200"/>
        <w:jc w:val="left"/>
        <w:rPr>
          <w:rFonts w:ascii="华文中宋" w:hAnsi="华文中宋" w:eastAsia="华文中宋"/>
          <w:sz w:val="44"/>
          <w:szCs w:val="44"/>
        </w:rPr>
      </w:pPr>
      <w:r>
        <w:rPr>
          <w:rFonts w:hint="eastAsia" w:ascii="华文中宋" w:hAnsi="华文中宋" w:eastAsia="华文中宋"/>
          <w:sz w:val="44"/>
          <w:szCs w:val="44"/>
        </w:rPr>
        <w:t>三、招聘专业</w:t>
      </w:r>
    </w:p>
    <w:p w14:paraId="20D1FFDD">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专业技术类岗位：</w:t>
      </w:r>
    </w:p>
    <w:p w14:paraId="091FC182">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会计学、财务管理专业，1名，本科及以上学历；</w:t>
      </w:r>
    </w:p>
    <w:p w14:paraId="4477CCB6">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生产操作类岗位：</w:t>
      </w:r>
    </w:p>
    <w:p w14:paraId="4C4FAC24">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工商管理、市场营销专业，1名，本科及以上学历；</w:t>
      </w:r>
    </w:p>
    <w:p w14:paraId="111B3CAE">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机械类、自动化类专业，2名，本科及以上学历。</w:t>
      </w:r>
    </w:p>
    <w:p w14:paraId="21238006">
      <w:pPr>
        <w:ind w:firstLine="880" w:firstLineChars="200"/>
        <w:jc w:val="left"/>
        <w:rPr>
          <w:rFonts w:ascii="华文中宋" w:hAnsi="华文中宋" w:eastAsia="华文中宋"/>
          <w:sz w:val="44"/>
          <w:szCs w:val="44"/>
        </w:rPr>
      </w:pPr>
      <w:r>
        <w:rPr>
          <w:rFonts w:hint="eastAsia" w:ascii="华文中宋" w:hAnsi="华文中宋" w:eastAsia="华文中宋"/>
          <w:sz w:val="44"/>
          <w:szCs w:val="44"/>
        </w:rPr>
        <w:t>四、招聘程序</w:t>
      </w:r>
    </w:p>
    <w:p w14:paraId="2D788942">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1.报名：网申平台http://sh-tobacco.ata-test.net.cn</w:t>
      </w:r>
    </w:p>
    <w:p w14:paraId="65864DF1">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网上报名时间截止至2026年1月22日16:00，逾期不再接受报名。</w:t>
      </w:r>
    </w:p>
    <w:p w14:paraId="1AF25917">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每名应聘者只能填报一个招聘岗位。应聘人员报名时，应真实、准确、完整地填写个人信息并上传相关材料，提交材料（包括但不仅限于以下材料）：有效期内二代身份证正反面扫描件；相关专业或职业资格证书扫描件；本人获奖证书扫描件；学信网《教育部学籍在线验证报告》（境内院校）或教育部门学历认证（境外院校，如有）；就业推荐表扫描件；成绩单扫描件等材料。</w:t>
      </w:r>
    </w:p>
    <w:p w14:paraId="6C1B11C0">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2.资格审查：根据招聘条件、专业需求及岗位要求进行资格审查，择优确定笔试人选。</w:t>
      </w:r>
    </w:p>
    <w:p w14:paraId="53A6F0B7">
      <w:pPr>
        <w:pStyle w:val="4"/>
        <w:widowControl/>
        <w:shd w:val="clear" w:color="auto" w:fill="FFFFFF"/>
        <w:spacing w:before="150" w:beforeAutospacing="0" w:after="150" w:afterAutospacing="0"/>
        <w:ind w:firstLine="420"/>
        <w:jc w:val="both"/>
        <w:textAlignment w:val="baseline"/>
        <w:rPr>
          <w:rFonts w:hint="eastAsia" w:ascii="仿宋" w:hAnsi="仿宋" w:eastAsia="仿宋"/>
          <w:kern w:val="2"/>
          <w:sz w:val="32"/>
          <w:szCs w:val="32"/>
        </w:rPr>
      </w:pPr>
      <w:r>
        <w:rPr>
          <w:rFonts w:hint="eastAsia" w:ascii="仿宋" w:hAnsi="仿宋" w:eastAsia="仿宋"/>
          <w:kern w:val="2"/>
          <w:sz w:val="32"/>
          <w:szCs w:val="32"/>
        </w:rPr>
        <w:t>3.笔试：预计2026年3月进行线下笔试，测试内容为综合能力测试和写作。将通过邮件或短信方式通知进入笔试环节人员。</w:t>
      </w:r>
    </w:p>
    <w:p w14:paraId="0AB5796E">
      <w:pPr>
        <w:pStyle w:val="4"/>
        <w:widowControl/>
        <w:shd w:val="clear" w:color="auto" w:fill="FFFFFF"/>
        <w:spacing w:before="150" w:beforeAutospacing="0" w:after="150" w:afterAutospacing="0"/>
        <w:ind w:firstLine="420"/>
        <w:jc w:val="both"/>
        <w:textAlignment w:val="baseline"/>
        <w:rPr>
          <w:rFonts w:ascii="仿宋" w:hAnsi="仿宋" w:eastAsia="仿宋"/>
          <w:kern w:val="2"/>
          <w:sz w:val="32"/>
          <w:szCs w:val="32"/>
        </w:rPr>
      </w:pPr>
      <w:r>
        <w:rPr>
          <w:rFonts w:hint="eastAsia" w:ascii="仿宋" w:hAnsi="仿宋" w:eastAsia="仿宋"/>
          <w:kern w:val="2"/>
          <w:sz w:val="32"/>
          <w:szCs w:val="32"/>
        </w:rPr>
        <w:t xml:space="preserve">4.面试：将通过邮件或短信方式，通知笔试通过人员参加线下面试，对应聘者进行综合评价。如应聘者本人放弃面试，则根据笔试成绩依次递补。预计2026年3-4月进行面试。 </w:t>
      </w:r>
    </w:p>
    <w:p w14:paraId="46ACBAC5">
      <w:pPr>
        <w:ind w:firstLine="880" w:firstLineChars="200"/>
        <w:jc w:val="left"/>
        <w:rPr>
          <w:rFonts w:ascii="华文中宋" w:hAnsi="华文中宋" w:eastAsia="华文中宋"/>
          <w:sz w:val="44"/>
          <w:szCs w:val="44"/>
        </w:rPr>
      </w:pPr>
      <w:r>
        <w:rPr>
          <w:rFonts w:hint="eastAsia" w:ascii="华文中宋" w:hAnsi="华文中宋" w:eastAsia="华文中宋"/>
          <w:sz w:val="44"/>
          <w:szCs w:val="44"/>
        </w:rPr>
        <w:t>五、联系方式</w:t>
      </w:r>
      <w:bookmarkStart w:id="0" w:name="_GoBack"/>
      <w:bookmarkEnd w:id="0"/>
    </w:p>
    <w:p w14:paraId="1142B533">
      <w:pPr>
        <w:pStyle w:val="4"/>
        <w:widowControl/>
        <w:shd w:val="clear" w:color="auto" w:fill="FFFFFF"/>
        <w:spacing w:before="150" w:beforeAutospacing="0" w:after="150" w:afterAutospacing="0"/>
        <w:ind w:firstLine="420"/>
        <w:jc w:val="both"/>
        <w:textAlignment w:val="baseline"/>
        <w:rPr>
          <w:rFonts w:ascii="仿宋" w:hAnsi="仿宋" w:eastAsia="仿宋"/>
          <w:kern w:val="2"/>
          <w:sz w:val="32"/>
          <w:szCs w:val="32"/>
        </w:rPr>
      </w:pPr>
      <w:r>
        <w:rPr>
          <w:rFonts w:hint="eastAsia" w:ascii="仿宋" w:hAnsi="仿宋" w:eastAsia="仿宋"/>
          <w:kern w:val="2"/>
          <w:sz w:val="32"/>
          <w:szCs w:val="32"/>
        </w:rPr>
        <w:t>联系人：沈老师</w:t>
      </w:r>
    </w:p>
    <w:p w14:paraId="5ADDA6DB">
      <w:pPr>
        <w:pStyle w:val="4"/>
        <w:widowControl/>
        <w:shd w:val="clear" w:color="auto" w:fill="FFFFFF"/>
        <w:spacing w:before="150" w:beforeAutospacing="0" w:after="150" w:afterAutospacing="0"/>
        <w:ind w:firstLine="420"/>
        <w:jc w:val="both"/>
        <w:textAlignment w:val="baseline"/>
        <w:rPr>
          <w:rFonts w:ascii="仿宋" w:hAnsi="仿宋" w:eastAsia="仿宋"/>
          <w:kern w:val="2"/>
          <w:sz w:val="32"/>
          <w:szCs w:val="32"/>
        </w:rPr>
      </w:pPr>
      <w:r>
        <w:rPr>
          <w:rFonts w:hint="eastAsia" w:ascii="仿宋" w:hAnsi="仿宋" w:eastAsia="仿宋"/>
          <w:kern w:val="2"/>
          <w:sz w:val="32"/>
          <w:szCs w:val="32"/>
        </w:rPr>
        <w:t>联系电话：021-61667815</w:t>
      </w:r>
    </w:p>
    <w:p w14:paraId="5AEE89B6">
      <w:pPr>
        <w:pStyle w:val="4"/>
        <w:widowControl/>
        <w:shd w:val="clear" w:color="auto" w:fill="FFFFFF"/>
        <w:spacing w:before="150" w:beforeAutospacing="0" w:after="150" w:afterAutospacing="0"/>
        <w:ind w:firstLine="420"/>
        <w:jc w:val="both"/>
        <w:textAlignment w:val="baseline"/>
        <w:rPr>
          <w:rFonts w:ascii="仿宋" w:hAnsi="仿宋" w:eastAsia="仿宋"/>
          <w:kern w:val="2"/>
          <w:sz w:val="32"/>
          <w:szCs w:val="32"/>
        </w:rPr>
      </w:pPr>
      <w:r>
        <w:rPr>
          <w:rFonts w:hint="eastAsia" w:ascii="仿宋" w:hAnsi="仿宋" w:eastAsia="仿宋"/>
          <w:kern w:val="2"/>
          <w:sz w:val="32"/>
          <w:szCs w:val="32"/>
        </w:rPr>
        <w:t>联系邮箱：shenhua@sh.tobacco.com.cn</w:t>
      </w:r>
    </w:p>
    <w:p w14:paraId="3BAE7ED1">
      <w:pPr>
        <w:pStyle w:val="4"/>
        <w:widowControl/>
        <w:spacing w:line="15" w:lineRule="atLeast"/>
        <w:ind w:firstLine="420"/>
      </w:pPr>
      <w:r>
        <w:rPr>
          <w:rFonts w:hint="eastAsia" w:ascii="宋体" w:hAnsi="宋体" w:cs="宋体"/>
          <w:sz w:val="28"/>
          <w:szCs w:val="28"/>
        </w:rPr>
        <w:t>（仅供联系使用，不接收个人简历）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E5B4D">
    <w:pPr>
      <w:pStyle w:val="2"/>
      <w:jc w:val="center"/>
    </w:pPr>
    <w:r>
      <w:fldChar w:fldCharType="begin"/>
    </w:r>
    <w:r>
      <w:instrText xml:space="preserve"> PAGE   \* MERGEFORMAT </w:instrText>
    </w:r>
    <w:r>
      <w:fldChar w:fldCharType="separate"/>
    </w:r>
    <w:r>
      <w:rPr>
        <w:lang w:val="zh-CN"/>
      </w:rPr>
      <w:t>1</w:t>
    </w:r>
    <w:r>
      <w:fldChar w:fldCharType="end"/>
    </w:r>
  </w:p>
  <w:p w14:paraId="4A0AA96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61318"/>
    <w:rsid w:val="00185DA8"/>
    <w:rsid w:val="00532663"/>
    <w:rsid w:val="006B7EE0"/>
    <w:rsid w:val="0080145D"/>
    <w:rsid w:val="00E55A02"/>
    <w:rsid w:val="072B6851"/>
    <w:rsid w:val="0A861CD2"/>
    <w:rsid w:val="19BC07BF"/>
    <w:rsid w:val="222E1AB1"/>
    <w:rsid w:val="2E961F6F"/>
    <w:rsid w:val="3CF76813"/>
    <w:rsid w:val="4C950EB3"/>
    <w:rsid w:val="4EF24C2A"/>
    <w:rsid w:val="6B661318"/>
    <w:rsid w:val="7E07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1424</Words>
  <Characters>1559</Characters>
  <Lines>11</Lines>
  <Paragraphs>3</Paragraphs>
  <TotalTime>4</TotalTime>
  <ScaleCrop>false</ScaleCrop>
  <LinksUpToDate>false</LinksUpToDate>
  <CharactersWithSpaces>1565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2025-02-21T08:51:00Z</dcterms:created>
  <dc:creator>noname</dc:creator>
  <cp:lastModifiedBy>660910</cp:lastModifiedBy>
  <dcterms:modified xsi:type="dcterms:W3CDTF">2026-01-09T06:09:15Z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25080EAAE7F948FC8E547B71345C3628_13</vt:lpwstr>
  </property>
  <property fmtid="{D5CDD505-2E9C-101B-9397-08002B2CF9AE}" pid="4" name="KSOTemplateDocerSaveRecord">
    <vt:lpwstr>eyJoZGlkIjoiMTcxMDMzZWU3ZDA2NzEyMjZlZTkwYWNlZjJkMjAxNzEiLCJ1c2VySWQiOiIyMDE0OTQzMDkifQ==</vt:lpwstr>
  </property>
</Properties>
</file>