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pacing w:val="0"/>
          <w:sz w:val="44"/>
          <w:lang w:eastAsia="zh-CN"/>
        </w:rPr>
      </w:pPr>
      <w:bookmarkStart w:id="6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青岛市</w:t>
      </w:r>
      <w:r>
        <w:rPr>
          <w:rFonts w:hint="eastAsia" w:ascii="方正小标宋_GBK" w:eastAsia="方正小标宋_GBK"/>
          <w:spacing w:val="0"/>
          <w:sz w:val="44"/>
          <w:lang w:eastAsia="zh-CN"/>
        </w:rPr>
        <w:t>经济社会发展情况</w:t>
      </w:r>
    </w:p>
    <w:bookmarkEnd w:id="6"/>
    <w:p>
      <w:pPr>
        <w:spacing w:line="62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青岛地处黄海之滨、山东半岛南端，是我国沿海重要的中心城市、国家历史文化名城、现代海洋城市、国际性综合交通枢纽城市。陆域面积1.1万平方公里，海域面积1.2万平方公里，辖七区三市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（市南区、市北区、李沧区、西海岸新区、崂山区、城阳区、即墨区；胶州市、平度市、莱西市）</w:t>
      </w:r>
      <w:r>
        <w:rPr>
          <w:rFonts w:hint="eastAsia" w:ascii="仿宋_GB2312" w:eastAsia="仿宋_GB2312"/>
          <w:bCs/>
          <w:sz w:val="36"/>
          <w:szCs w:val="36"/>
        </w:rPr>
        <w:t>，全市常住人口1050万人。2025年，全市生产总值17560.67亿元、增长5.4%，规上工业增加值增长7.9%，社会消费品零售总额6960.7亿元、增长3.2%，货物进出口总额9128.9亿元、增长0.6%，一般公共预算收入完成1340.7亿元、增长0.1%，居民人均可支配收入62738元、增长4.7%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历史文化悠久。</w:t>
      </w:r>
      <w:r>
        <w:rPr>
          <w:rFonts w:hint="eastAsia" w:ascii="仿宋_GB2312" w:eastAsia="仿宋_GB2312"/>
          <w:bCs/>
          <w:sz w:val="36"/>
          <w:szCs w:val="36"/>
        </w:rPr>
        <w:t>青岛早在远古时代就有先民在此劳动生活，是东夷文化的发祥地，孕育了大汶口文化、龙山文化和岳石文化。春秋战国时期属齐地，秦汉时期分属琅琊、胶东两郡。唐宋时期，胶州板桥镇成为中国北方唯一设置市舶司的海港，是海上丝绸之路的北线起点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开放优势明显。</w:t>
      </w:r>
      <w:r>
        <w:rPr>
          <w:rFonts w:hint="eastAsia" w:ascii="仿宋_GB2312" w:eastAsia="仿宋_GB2312"/>
          <w:bCs/>
          <w:sz w:val="36"/>
          <w:szCs w:val="36"/>
        </w:rPr>
        <w:t>拥有中国—上海合作组织地方经贸合作示范区、山东自由贸易试验区青岛片区等开放平台</w:t>
      </w:r>
      <w:r>
        <w:rPr>
          <w:rFonts w:hint="eastAsia" w:ascii="仿宋_GB2312" w:eastAsia="仿宋_GB2312"/>
          <w:bCs/>
          <w:sz w:val="36"/>
          <w:szCs w:val="36"/>
          <w:lang w:val="en"/>
        </w:rPr>
        <w:t>，</w:t>
      </w:r>
      <w:r>
        <w:rPr>
          <w:rFonts w:hint="eastAsia" w:ascii="仿宋_GB2312" w:eastAsia="仿宋_GB2312"/>
          <w:bCs/>
          <w:sz w:val="36"/>
          <w:szCs w:val="36"/>
        </w:rPr>
        <w:t>被赋予打造“一带一路”国际合作新平台的重大使命。</w:t>
      </w:r>
      <w:bookmarkStart w:id="0" w:name="OLE_LINK1"/>
      <w:bookmarkStart w:id="1" w:name="OLE_LINK2"/>
      <w:r>
        <w:rPr>
          <w:rFonts w:hint="eastAsia" w:ascii="仿宋_GB2312" w:eastAsia="仿宋_GB2312"/>
          <w:bCs/>
          <w:sz w:val="36"/>
          <w:szCs w:val="36"/>
        </w:rPr>
        <w:t>青岛港货物、集装箱吞吐量分别居全球第4位、第5位</w:t>
      </w:r>
      <w:bookmarkEnd w:id="0"/>
      <w:bookmarkEnd w:id="1"/>
      <w:r>
        <w:rPr>
          <w:rFonts w:hint="eastAsia" w:ascii="仿宋_GB2312" w:eastAsia="仿宋_GB2312"/>
          <w:bCs/>
          <w:sz w:val="36"/>
          <w:szCs w:val="36"/>
        </w:rPr>
        <w:t>，</w:t>
      </w:r>
      <w:bookmarkStart w:id="2" w:name="OLE_LINK3"/>
      <w:bookmarkStart w:id="3" w:name="OLE_LINK4"/>
      <w:r>
        <w:rPr>
          <w:rFonts w:hint="eastAsia" w:ascii="仿宋_GB2312" w:eastAsia="仿宋_GB2312"/>
          <w:bCs/>
          <w:sz w:val="36"/>
          <w:szCs w:val="36"/>
        </w:rPr>
        <w:t>海铁联运量连续11年保持全国第一</w:t>
      </w:r>
      <w:bookmarkEnd w:id="2"/>
      <w:bookmarkEnd w:id="3"/>
      <w:r>
        <w:rPr>
          <w:rFonts w:hint="eastAsia" w:ascii="仿宋_GB2312" w:eastAsia="仿宋_GB2312"/>
          <w:bCs/>
          <w:sz w:val="36"/>
          <w:szCs w:val="36"/>
        </w:rPr>
        <w:t>。胶东国际机场年旅客吞吐量超过2600万人次，国际及地区旅客占比居全国第5位。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创新资源富集。</w:t>
      </w:r>
      <w:r>
        <w:rPr>
          <w:rFonts w:hint="eastAsia" w:ascii="仿宋_GB2312" w:eastAsia="仿宋_GB2312"/>
          <w:bCs/>
          <w:sz w:val="36"/>
          <w:szCs w:val="36"/>
        </w:rPr>
        <w:t>拥有崂山实验室和国家高速列车、智能家电、虚拟现实创新中心等多个“国字号”创新平台，集聚了16个全国重点实验室、30所高校、33个省级技术创新中心、91个省级实验室，培育国家高新技术企业约8200家、国家科技型中小企业约9500家，人才总量突破300万人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产业基础雄厚。</w:t>
      </w:r>
      <w:r>
        <w:rPr>
          <w:rFonts w:hint="eastAsia" w:ascii="仿宋_GB2312" w:eastAsia="仿宋_GB2312"/>
          <w:bCs/>
          <w:sz w:val="36"/>
          <w:szCs w:val="36"/>
        </w:rPr>
        <w:t>作为中国最早开启工业化的城市之一，创造了纺织工业“上青天”的辉煌，培育了海尔、海信、青啤等世界知名企业。拥有40个工业门类，智能家电、轨道交通装备、船舶与海工装备、仪器仪表入选国家先进制造业集群，居2024全国先进制造业百强市第6位。正在加快</w:t>
      </w:r>
      <w:bookmarkStart w:id="4" w:name="OLE_LINK7"/>
      <w:r>
        <w:rPr>
          <w:rFonts w:hint="eastAsia" w:ascii="仿宋_GB2312" w:eastAsia="仿宋_GB2312"/>
          <w:bCs/>
          <w:sz w:val="36"/>
          <w:szCs w:val="36"/>
        </w:rPr>
        <w:t>构建“10+1”创新型产业体系</w:t>
      </w:r>
      <w:bookmarkEnd w:id="4"/>
      <w:bookmarkStart w:id="5" w:name="OLE_LINK8"/>
      <w:r>
        <w:rPr>
          <w:rFonts w:hint="eastAsia" w:ascii="仿宋_GB2312" w:eastAsia="仿宋_GB2312"/>
          <w:bCs/>
          <w:sz w:val="36"/>
          <w:szCs w:val="36"/>
        </w:rPr>
        <w:t>、“4+4+2”现代海洋产业体系，新一代信息技术、人工智能</w:t>
      </w:r>
      <w:bookmarkEnd w:id="5"/>
      <w:r>
        <w:rPr>
          <w:rFonts w:hint="eastAsia" w:ascii="仿宋_GB2312" w:eastAsia="仿宋_GB2312"/>
          <w:bCs/>
          <w:sz w:val="36"/>
          <w:szCs w:val="36"/>
        </w:rPr>
        <w:t>等新兴产业营收均保持10%以上增长。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城市宜居宜业。</w:t>
      </w:r>
      <w:r>
        <w:rPr>
          <w:rFonts w:hint="eastAsia" w:ascii="仿宋_GB2312" w:eastAsia="仿宋_GB2312"/>
          <w:bCs/>
          <w:sz w:val="36"/>
          <w:szCs w:val="36"/>
        </w:rPr>
        <w:t>拥有“冬无严寒、夏无酷暑”的气候条件和“红瓦绿树、碧海蓝天”的特色风貌，被联合国评选为中国最宜居的十大城市之一。城市功能完善，创业生态良好，创业密度位列副省级城市前三，14次入选“外籍人才眼中最具吸引力的中国城市”十强。</w:t>
      </w:r>
    </w:p>
    <w:p>
      <w:pPr>
        <w:spacing w:line="62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营商环境良好。</w:t>
      </w:r>
      <w:r>
        <w:rPr>
          <w:rFonts w:hint="eastAsia" w:ascii="仿宋_GB2312" w:eastAsia="仿宋_GB2312"/>
          <w:bCs/>
          <w:sz w:val="36"/>
          <w:szCs w:val="36"/>
        </w:rPr>
        <w:t>连续3年位列全国工商联万家民企评营商环境前十。搭建全市服务企业统一平台，健全完善政府与企业常态化沟通交流机制。全市各类经营主体超过210万户，吸引179家世界500强企业投资兴业，多次被世界银行评为“中国投资环境金牌城市”。</w:t>
      </w:r>
    </w:p>
    <w:sectPr>
      <w:footerReference r:id="rId3" w:type="default"/>
      <w:footerReference r:id="rId4" w:type="even"/>
      <w:pgSz w:w="11906" w:h="16838"/>
      <w:pgMar w:top="1984" w:right="1474" w:bottom="1814" w:left="1587" w:header="851" w:footer="992" w:gutter="0"/>
      <w:cols w:space="425" w:num="1"/>
      <w:docGrid w:type="lines" w:linePitch="71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页 （共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页）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页 （共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页）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C2"/>
    <w:rsid w:val="000334D0"/>
    <w:rsid w:val="00047818"/>
    <w:rsid w:val="00061285"/>
    <w:rsid w:val="00062D8E"/>
    <w:rsid w:val="001068A8"/>
    <w:rsid w:val="001252CC"/>
    <w:rsid w:val="001307F1"/>
    <w:rsid w:val="00144CE4"/>
    <w:rsid w:val="00172321"/>
    <w:rsid w:val="00183294"/>
    <w:rsid w:val="00192755"/>
    <w:rsid w:val="00192D78"/>
    <w:rsid w:val="00192E5F"/>
    <w:rsid w:val="001C37A0"/>
    <w:rsid w:val="001C64B0"/>
    <w:rsid w:val="001F4C51"/>
    <w:rsid w:val="002478A4"/>
    <w:rsid w:val="002A44E1"/>
    <w:rsid w:val="002E573A"/>
    <w:rsid w:val="003224BF"/>
    <w:rsid w:val="003346C9"/>
    <w:rsid w:val="00376DEB"/>
    <w:rsid w:val="003953CD"/>
    <w:rsid w:val="003A3ED1"/>
    <w:rsid w:val="003E38D9"/>
    <w:rsid w:val="003F30DA"/>
    <w:rsid w:val="0041356D"/>
    <w:rsid w:val="004303FB"/>
    <w:rsid w:val="004B3DA9"/>
    <w:rsid w:val="004B6856"/>
    <w:rsid w:val="004E109F"/>
    <w:rsid w:val="004E1FCB"/>
    <w:rsid w:val="00533458"/>
    <w:rsid w:val="005F3F73"/>
    <w:rsid w:val="005F4F07"/>
    <w:rsid w:val="00600099"/>
    <w:rsid w:val="00637DEC"/>
    <w:rsid w:val="006447F3"/>
    <w:rsid w:val="0066484A"/>
    <w:rsid w:val="006814B9"/>
    <w:rsid w:val="00686B50"/>
    <w:rsid w:val="0069631E"/>
    <w:rsid w:val="006A4085"/>
    <w:rsid w:val="006B4612"/>
    <w:rsid w:val="006D2A44"/>
    <w:rsid w:val="006E01C6"/>
    <w:rsid w:val="0074468D"/>
    <w:rsid w:val="007D649C"/>
    <w:rsid w:val="00811969"/>
    <w:rsid w:val="00827350"/>
    <w:rsid w:val="008577A0"/>
    <w:rsid w:val="00871F4D"/>
    <w:rsid w:val="008A72D5"/>
    <w:rsid w:val="008B3BB8"/>
    <w:rsid w:val="008C2B6B"/>
    <w:rsid w:val="008C6568"/>
    <w:rsid w:val="008E49F7"/>
    <w:rsid w:val="00904400"/>
    <w:rsid w:val="00906D2E"/>
    <w:rsid w:val="009105C2"/>
    <w:rsid w:val="00942795"/>
    <w:rsid w:val="009C1848"/>
    <w:rsid w:val="009D0235"/>
    <w:rsid w:val="009D3405"/>
    <w:rsid w:val="009D357A"/>
    <w:rsid w:val="009F551E"/>
    <w:rsid w:val="009F67A3"/>
    <w:rsid w:val="00A646F8"/>
    <w:rsid w:val="00A679F0"/>
    <w:rsid w:val="00A75BFF"/>
    <w:rsid w:val="00A76C53"/>
    <w:rsid w:val="00AA7F93"/>
    <w:rsid w:val="00B10618"/>
    <w:rsid w:val="00B11B4E"/>
    <w:rsid w:val="00B16287"/>
    <w:rsid w:val="00B22014"/>
    <w:rsid w:val="00B40919"/>
    <w:rsid w:val="00B74CE1"/>
    <w:rsid w:val="00BC3764"/>
    <w:rsid w:val="00BC62A8"/>
    <w:rsid w:val="00BD41CD"/>
    <w:rsid w:val="00C32135"/>
    <w:rsid w:val="00C41428"/>
    <w:rsid w:val="00C5725C"/>
    <w:rsid w:val="00C61525"/>
    <w:rsid w:val="00C76380"/>
    <w:rsid w:val="00C87737"/>
    <w:rsid w:val="00CA02C4"/>
    <w:rsid w:val="00CA0601"/>
    <w:rsid w:val="00CA2154"/>
    <w:rsid w:val="00CA39CB"/>
    <w:rsid w:val="00CB298B"/>
    <w:rsid w:val="00CC4713"/>
    <w:rsid w:val="00CE37BE"/>
    <w:rsid w:val="00CE5D94"/>
    <w:rsid w:val="00D07CAB"/>
    <w:rsid w:val="00D67F80"/>
    <w:rsid w:val="00D81769"/>
    <w:rsid w:val="00DB7973"/>
    <w:rsid w:val="00DC52B4"/>
    <w:rsid w:val="00DF5BD8"/>
    <w:rsid w:val="00E15931"/>
    <w:rsid w:val="00E16018"/>
    <w:rsid w:val="00E3420D"/>
    <w:rsid w:val="00E75109"/>
    <w:rsid w:val="00E92BA1"/>
    <w:rsid w:val="00EB7713"/>
    <w:rsid w:val="00ED4146"/>
    <w:rsid w:val="00F23E81"/>
    <w:rsid w:val="00F54027"/>
    <w:rsid w:val="00F70BEB"/>
    <w:rsid w:val="00FA571A"/>
    <w:rsid w:val="00FD274C"/>
    <w:rsid w:val="00FF32DD"/>
    <w:rsid w:val="05777F14"/>
    <w:rsid w:val="05C96ECE"/>
    <w:rsid w:val="1D74500E"/>
    <w:rsid w:val="2D5A1456"/>
    <w:rsid w:val="46703EB6"/>
    <w:rsid w:val="5EEF6A31"/>
    <w:rsid w:val="60807BFF"/>
    <w:rsid w:val="6B26469E"/>
    <w:rsid w:val="6E3F209B"/>
    <w:rsid w:val="74100036"/>
    <w:rsid w:val="BBB95DB9"/>
    <w:rsid w:val="DF66D421"/>
    <w:rsid w:val="E93FD796"/>
    <w:rsid w:val="F7A4A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next w:val="1"/>
    <w:qFormat/>
    <w:uiPriority w:val="0"/>
    <w:pPr>
      <w:ind w:firstLine="420" w:firstLineChars="100"/>
    </w:pPr>
  </w:style>
  <w:style w:type="character" w:styleId="11">
    <w:name w:val="page number"/>
    <w:basedOn w:val="10"/>
    <w:semiHidden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4">
    <w:name w:val="正文缩进1"/>
    <w:basedOn w:val="1"/>
    <w:qFormat/>
    <w:uiPriority w:val="0"/>
    <w:pPr>
      <w:ind w:firstLine="420" w:firstLineChars="200"/>
    </w:pPr>
  </w:style>
  <w:style w:type="paragraph" w:customStyle="1" w:styleId="15">
    <w:name w:val="NormalIndent"/>
    <w:basedOn w:val="1"/>
    <w:qFormat/>
    <w:uiPriority w:val="0"/>
    <w:pPr>
      <w:ind w:firstLine="420" w:firstLineChars="200"/>
      <w:textAlignment w:val="baseline"/>
    </w:pPr>
  </w:style>
  <w:style w:type="character" w:customStyle="1" w:styleId="16">
    <w:name w:val="批注框文本 Char"/>
    <w:basedOn w:val="10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2026-02-25T07:41:00Z</dcterms:created>
  <dc:creator>lenovo</dc:creator>
  <cp:lastModifiedBy>e3f371c3-63e8-4864-960a-22de8a77512e</cp:lastModifiedBy>
  <cp:lastPrinted>2026-02-25T07:43:00Z</cp:lastPrinted>
  <dcterms:modified xsi:type="dcterms:W3CDTF">2026-03-09T10:21:43Z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9200436AAEFD54B542BF786822ECF8C5_43</vt:lpwstr>
  </property>
  <property fmtid="{D5CDD505-2E9C-101B-9397-08002B2CF9AE}" pid="4" name="KSOTemplateDocerSaveRecord">
    <vt:lpwstr>eyJoZGlkIjoiYzIzNjhjZjkxMjg2OGJjOTQ0NThhNzBhOGI4YTVmYWYiLCJ1c2VySWQiOiIyMTI1MjI4MjMifQ==</vt:lpwstr>
  </property>
</Properties>
</file>